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氣力值（暫定）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是位於角色血量下方的量表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為避免消極防禦及頻繁使用特殊招式的系統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預設為100點、黃色量表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收集方式：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會在防禦與跑步等以外狀態不斷回復（暫定每秒50點）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主動消耗方式：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部分角色的迴避招式（通常1/2）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部分角色的彈刀（只要發動就會消耗，通常1/2）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被動消耗方式：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防禦中被攻擊（依對手招式傷害的比例減少，歸零會有破防效果）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受到破防攻擊（歸零）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被水晶攻擊擊中（歸零）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耗盡時：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氣力值變紅並以（暫定）每秒50點回復直到滿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期間會有以下限制：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絕對破防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僵硬時間為1.5倍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倒地無法快速受身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無法使用消耗氣力值的招式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楊昌龍" w:id="0" w:date="2021-08-16T03:45:19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我覺得設計成防禦輔助也不錯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像鍍層耐久之類的名詞也蠻酷的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