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D4ED8"/>
          <w:sz w:val="40"/>
          <w:szCs w:val="40"/>
        </w:rPr>
        <w:t xml:space="preserve">Politique de Confidentialité</w:t>
      </w:r>
    </w:p>
    <w:p>
      <w:pPr>
        <w:spacing w:after="100" w:before="0"/>
        <w:jc w:val="center"/>
      </w:pPr>
      <w:r>
        <w:rPr>
          <w:rFonts w:ascii="Arial" w:cs="Arial" w:eastAsia="Arial" w:hAnsi="Arial"/>
          <w:b/>
          <w:bCs/>
          <w:color w:val="1E40AF"/>
          <w:sz w:val="32"/>
          <w:szCs w:val="32"/>
        </w:rPr>
        <w:t xml:space="preserve">ReviewWall</w:t>
      </w:r>
    </w:p>
    <w:p>
      <w:pPr>
        <w:spacing w:after="400" w:before="0"/>
        <w:jc w:val="center"/>
      </w:pPr>
      <w:r>
        <w:rPr>
          <w:rFonts w:ascii="Arial" w:cs="Arial" w:eastAsia="Arial" w:hAnsi="Arial"/>
          <w:i/>
          <w:iCs/>
          <w:color w:val="9CA3AF"/>
          <w:sz w:val="18"/>
          <w:szCs w:val="18"/>
        </w:rPr>
        <w:t xml:space="preserve">Version 1.0 — [DATE À COMPLÉTER]</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Introduction</w:t>
      </w:r>
    </w:p>
    <w:p>
      <w:pPr>
        <w:spacing w:after="160" w:before="100"/>
        <w:jc w:val="both"/>
      </w:pPr>
      <w:r>
        <w:rPr>
          <w:rFonts w:ascii="Arial" w:cs="Arial" w:eastAsia="Arial" w:hAnsi="Arial"/>
          <w:sz w:val="22"/>
          <w:szCs w:val="22"/>
        </w:rPr>
        <w:t xml:space="preserve">ReviewWall (ci-après « la Plateforme ») accorde une importance fondamentale à la protection de vos données personnelles. La présente Politique de Confidentialité décrit quelles données nous collectons, pourquoi nous les collectons, comment nous les utilisons et quels sont vos droits.</w:t>
      </w:r>
    </w:p>
    <w:p>
      <w:pPr>
        <w:spacing w:after="160" w:before="100"/>
        <w:jc w:val="both"/>
      </w:pPr>
      <w:r>
        <w:rPr>
          <w:rFonts w:ascii="Arial" w:cs="Arial" w:eastAsia="Arial" w:hAnsi="Arial"/>
          <w:sz w:val="22"/>
          <w:szCs w:val="22"/>
        </w:rPr>
        <w:t xml:space="preserve">La Plateforme est éditée par [RAISON SOCIALE À COMPLÉTER], dont le siège social est situé au [ADRESSE À COMPLÉTER]. Pour toute question relative à vos données personnelles, vous pouvez nous contacter à : [EMAIL DPO À COMPLÉTER].</w:t>
      </w:r>
    </w:p>
    <w:p>
      <w:pPr>
        <w:spacing w:after="160" w:before="100"/>
        <w:jc w:val="both"/>
      </w:pPr>
      <w:r>
        <w:rPr>
          <w:rFonts w:ascii="Arial" w:cs="Arial" w:eastAsia="Arial" w:hAnsi="Arial"/>
          <w:sz w:val="22"/>
          <w:szCs w:val="22"/>
        </w:rPr>
        <w:t xml:space="preserve">Les données sont hébergées dans l'Union Européenne, sur des serveurs situés à Frankfurt (Allemagne), conformément aux exigences du Règlement Général sur la Protection des Données (RGPD).</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1 — Données collectées</w:t>
      </w:r>
    </w:p>
    <w:p>
      <w:pPr>
        <w:pStyle w:val="Heading2"/>
        <w:spacing w:after="160" w:before="300"/>
      </w:pPr>
      <w:r>
        <w:rPr>
          <w:rFonts w:ascii="Arial" w:cs="Arial" w:eastAsia="Arial" w:hAnsi="Arial"/>
          <w:b/>
          <w:bCs/>
          <w:sz w:val="24"/>
          <w:szCs w:val="24"/>
        </w:rPr>
        <w:t xml:space="preserve">1.1 Données des Prestataires</w:t>
      </w:r>
    </w:p>
    <w:p>
      <w:pPr>
        <w:spacing w:after="160" w:before="100"/>
        <w:jc w:val="both"/>
      </w:pPr>
      <w:r>
        <w:rPr>
          <w:rFonts w:ascii="Arial" w:cs="Arial" w:eastAsia="Arial" w:hAnsi="Arial"/>
          <w:sz w:val="22"/>
          <w:szCs w:val="22"/>
        </w:rPr>
        <w:t xml:space="preserve">Lors de la création d'un compte Prestataire, nous collectons :</w:t>
      </w:r>
    </w:p>
    <w:p>
      <w:pPr>
        <w:pStyle w:val="ListParagraph"/>
        <w:numPr>
          <w:ilvl w:val="0"/>
          <w:numId w:val="2"/>
        </w:numPr>
        <w:spacing w:after="80" w:before="80"/>
      </w:pPr>
      <w:r>
        <w:rPr>
          <w:rFonts w:ascii="Arial" w:cs="Arial" w:eastAsia="Arial" w:hAnsi="Arial"/>
          <w:sz w:val="22"/>
          <w:szCs w:val="22"/>
        </w:rPr>
        <w:t xml:space="preserve">Nom et prénom ou raison sociale</w:t>
      </w:r>
    </w:p>
    <w:p>
      <w:pPr>
        <w:pStyle w:val="ListParagraph"/>
        <w:numPr>
          <w:ilvl w:val="0"/>
          <w:numId w:val="2"/>
        </w:numPr>
        <w:spacing w:after="80" w:before="80"/>
      </w:pPr>
      <w:r>
        <w:rPr>
          <w:rFonts w:ascii="Arial" w:cs="Arial" w:eastAsia="Arial" w:hAnsi="Arial"/>
          <w:sz w:val="22"/>
          <w:szCs w:val="22"/>
        </w:rPr>
        <w:t xml:space="preserve">Adresse email</w:t>
      </w:r>
    </w:p>
    <w:p>
      <w:pPr>
        <w:pStyle w:val="ListParagraph"/>
        <w:numPr>
          <w:ilvl w:val="0"/>
          <w:numId w:val="2"/>
        </w:numPr>
        <w:spacing w:after="80" w:before="80"/>
      </w:pPr>
      <w:r>
        <w:rPr>
          <w:rFonts w:ascii="Arial" w:cs="Arial" w:eastAsia="Arial" w:hAnsi="Arial"/>
          <w:sz w:val="22"/>
          <w:szCs w:val="22"/>
        </w:rPr>
        <w:t xml:space="preserve">Nom de l'organisme ou de l'entreprise</w:t>
      </w:r>
    </w:p>
    <w:p>
      <w:pPr>
        <w:pStyle w:val="ListParagraph"/>
        <w:numPr>
          <w:ilvl w:val="0"/>
          <w:numId w:val="2"/>
        </w:numPr>
        <w:spacing w:after="80" w:before="80"/>
      </w:pPr>
      <w:r>
        <w:rPr>
          <w:rFonts w:ascii="Arial" w:cs="Arial" w:eastAsia="Arial" w:hAnsi="Arial"/>
          <w:sz w:val="22"/>
          <w:szCs w:val="22"/>
        </w:rPr>
        <w:t xml:space="preserve">URL du site web (optionnel)</w:t>
      </w:r>
    </w:p>
    <w:p>
      <w:pPr>
        <w:pStyle w:val="ListParagraph"/>
        <w:numPr>
          <w:ilvl w:val="0"/>
          <w:numId w:val="2"/>
        </w:numPr>
        <w:spacing w:after="80" w:before="80"/>
      </w:pPr>
      <w:r>
        <w:rPr>
          <w:rFonts w:ascii="Arial" w:cs="Arial" w:eastAsia="Arial" w:hAnsi="Arial"/>
          <w:sz w:val="22"/>
          <w:szCs w:val="22"/>
        </w:rPr>
        <w:t xml:space="preserve">Informations de facturation (traitées par Stripe — non stockées par nous)</w:t>
      </w:r>
    </w:p>
    <w:p>
      <w:pPr>
        <w:spacing w:after="160" w:before="100"/>
        <w:jc w:val="both"/>
      </w:pPr>
      <w:r>
        <w:rPr>
          <w:rFonts w:ascii="Arial" w:cs="Arial" w:eastAsia="Arial" w:hAnsi="Arial"/>
          <w:sz w:val="22"/>
          <w:szCs w:val="22"/>
        </w:rPr>
        <w:t xml:space="preserve">Dans le cadre de l'utilisation de la Plateforme, nous collectons également les données liées à vos Offres, Séances, questions formateur et à l'activité de votre compte.</w:t>
      </w:r>
    </w:p>
    <w:p>
      <w:pPr>
        <w:pStyle w:val="Heading2"/>
        <w:spacing w:after="160" w:before="300"/>
      </w:pPr>
      <w:r>
        <w:rPr>
          <w:rFonts w:ascii="Arial" w:cs="Arial" w:eastAsia="Arial" w:hAnsi="Arial"/>
          <w:b/>
          <w:bCs/>
          <w:sz w:val="24"/>
          <w:szCs w:val="24"/>
        </w:rPr>
        <w:t xml:space="preserve">1.2 Données des Utilisateurs (apprenants / clients)</w:t>
      </w:r>
    </w:p>
    <w:p>
      <w:pPr>
        <w:spacing w:after="160" w:before="100"/>
        <w:jc w:val="both"/>
      </w:pPr>
      <w:r>
        <w:rPr>
          <w:rFonts w:ascii="Arial" w:cs="Arial" w:eastAsia="Arial" w:hAnsi="Arial"/>
          <w:sz w:val="22"/>
          <w:szCs w:val="22"/>
        </w:rPr>
        <w:t xml:space="preserve">Lors du dépôt d'un avis, nous collectons :</w:t>
      </w:r>
    </w:p>
    <w:p>
      <w:pPr>
        <w:pStyle w:val="ListParagraph"/>
        <w:numPr>
          <w:ilvl w:val="0"/>
          <w:numId w:val="2"/>
        </w:numPr>
        <w:spacing w:after="80" w:before="80"/>
      </w:pPr>
      <w:r>
        <w:rPr>
          <w:rFonts w:ascii="Arial" w:cs="Arial" w:eastAsia="Arial" w:hAnsi="Arial"/>
          <w:sz w:val="22"/>
          <w:szCs w:val="22"/>
        </w:rPr>
        <w:t xml:space="preserve">Les réponses au formulaire de profil (niveau, situation, objectif, tranche d'âge, domaine)</w:t>
      </w:r>
    </w:p>
    <w:p>
      <w:pPr>
        <w:pStyle w:val="ListParagraph"/>
        <w:numPr>
          <w:ilvl w:val="0"/>
          <w:numId w:val="2"/>
        </w:numPr>
        <w:spacing w:after="80" w:before="80"/>
      </w:pPr>
      <w:r>
        <w:rPr>
          <w:rFonts w:ascii="Arial" w:cs="Arial" w:eastAsia="Arial" w:hAnsi="Arial"/>
          <w:sz w:val="22"/>
          <w:szCs w:val="22"/>
        </w:rPr>
        <w:t xml:space="preserve">Le contenu de l'avis (note, texte, points forts, points à améliorer)</w:t>
      </w:r>
    </w:p>
    <w:p>
      <w:pPr>
        <w:pStyle w:val="ListParagraph"/>
        <w:numPr>
          <w:ilvl w:val="0"/>
          <w:numId w:val="2"/>
        </w:numPr>
        <w:spacing w:after="80" w:before="80"/>
      </w:pPr>
      <w:r>
        <w:rPr>
          <w:rFonts w:ascii="Arial" w:cs="Arial" w:eastAsia="Arial" w:hAnsi="Arial"/>
          <w:sz w:val="22"/>
          <w:szCs w:val="22"/>
        </w:rPr>
        <w:t xml:space="preserve">Les réponses aux questions publiques et privées du Prestataire</w:t>
      </w:r>
    </w:p>
    <w:p>
      <w:pPr>
        <w:pStyle w:val="ListParagraph"/>
        <w:numPr>
          <w:ilvl w:val="0"/>
          <w:numId w:val="2"/>
        </w:numPr>
        <w:spacing w:after="80" w:before="80"/>
      </w:pPr>
      <w:r>
        <w:rPr>
          <w:rFonts w:ascii="Arial" w:cs="Arial" w:eastAsia="Arial" w:hAnsi="Arial"/>
          <w:sz w:val="22"/>
          <w:szCs w:val="22"/>
        </w:rPr>
        <w:t xml:space="preserve">L'adresse email si fournie volontairement pour la création d'un espace personnel</w:t>
      </w:r>
    </w:p>
    <w:p>
      <w:pPr>
        <w:spacing w:after="160" w:before="100"/>
        <w:jc w:val="both"/>
      </w:pPr>
      <w:r>
        <w:rPr>
          <w:rFonts w:ascii="Arial" w:cs="Arial" w:eastAsia="Arial" w:hAnsi="Arial"/>
          <w:sz w:val="22"/>
          <w:szCs w:val="22"/>
        </w:rPr>
        <w:t xml:space="preserve">En cas de création d'un espace personnel, nous collectons également :</w:t>
      </w:r>
    </w:p>
    <w:p>
      <w:pPr>
        <w:pStyle w:val="ListParagraph"/>
        <w:numPr>
          <w:ilvl w:val="0"/>
          <w:numId w:val="2"/>
        </w:numPr>
        <w:spacing w:after="80" w:before="80"/>
      </w:pPr>
      <w:r>
        <w:rPr>
          <w:rFonts w:ascii="Arial" w:cs="Arial" w:eastAsia="Arial" w:hAnsi="Arial"/>
          <w:sz w:val="22"/>
          <w:szCs w:val="22"/>
        </w:rPr>
        <w:t xml:space="preserve">Prénom, nom (optionnels)</w:t>
      </w:r>
    </w:p>
    <w:p>
      <w:pPr>
        <w:pStyle w:val="ListParagraph"/>
        <w:numPr>
          <w:ilvl w:val="0"/>
          <w:numId w:val="2"/>
        </w:numPr>
        <w:spacing w:after="80" w:before="80"/>
      </w:pPr>
      <w:r>
        <w:rPr>
          <w:rFonts w:ascii="Arial" w:cs="Arial" w:eastAsia="Arial" w:hAnsi="Arial"/>
          <w:sz w:val="22"/>
          <w:szCs w:val="22"/>
        </w:rPr>
        <w:t xml:space="preserve">Numéro de téléphone (optionnel)</w:t>
      </w:r>
    </w:p>
    <w:p>
      <w:pPr>
        <w:pStyle w:val="ListParagraph"/>
        <w:numPr>
          <w:ilvl w:val="0"/>
          <w:numId w:val="2"/>
        </w:numPr>
        <w:spacing w:after="80" w:before="80"/>
      </w:pPr>
      <w:r>
        <w:rPr>
          <w:rFonts w:ascii="Arial" w:cs="Arial" w:eastAsia="Arial" w:hAnsi="Arial"/>
          <w:sz w:val="22"/>
          <w:szCs w:val="22"/>
        </w:rPr>
        <w:t xml:space="preserve">Localisation (optionnelle)</w:t>
      </w:r>
    </w:p>
    <w:p>
      <w:pPr>
        <w:pStyle w:val="ListParagraph"/>
        <w:numPr>
          <w:ilvl w:val="0"/>
          <w:numId w:val="2"/>
        </w:numPr>
        <w:spacing w:after="80" w:before="80"/>
      </w:pPr>
      <w:r>
        <w:rPr>
          <w:rFonts w:ascii="Arial" w:cs="Arial" w:eastAsia="Arial" w:hAnsi="Arial"/>
          <w:sz w:val="22"/>
          <w:szCs w:val="22"/>
        </w:rPr>
        <w:t xml:space="preserve">Historique des avis déposés</w:t>
      </w:r>
    </w:p>
    <w:p>
      <w:pPr>
        <w:pStyle w:val="Heading2"/>
        <w:spacing w:after="160" w:before="300"/>
      </w:pPr>
      <w:r>
        <w:rPr>
          <w:rFonts w:ascii="Arial" w:cs="Arial" w:eastAsia="Arial" w:hAnsi="Arial"/>
          <w:b/>
          <w:bCs/>
          <w:sz w:val="24"/>
          <w:szCs w:val="24"/>
        </w:rPr>
        <w:t xml:space="preserve">1.3 Données collectées automatiquement</w:t>
      </w:r>
    </w:p>
    <w:p>
      <w:pPr>
        <w:spacing w:after="160" w:before="100"/>
        <w:jc w:val="both"/>
      </w:pPr>
      <w:r>
        <w:rPr>
          <w:rFonts w:ascii="Arial" w:cs="Arial" w:eastAsia="Arial" w:hAnsi="Arial"/>
          <w:sz w:val="22"/>
          <w:szCs w:val="22"/>
        </w:rPr>
        <w:t xml:space="preserve">Lors de votre navigation sur la Plateforme, nous collectons automatiquement :</w:t>
      </w:r>
    </w:p>
    <w:p>
      <w:pPr>
        <w:pStyle w:val="ListParagraph"/>
        <w:numPr>
          <w:ilvl w:val="0"/>
          <w:numId w:val="2"/>
        </w:numPr>
        <w:spacing w:after="80" w:before="80"/>
      </w:pPr>
      <w:r>
        <w:rPr>
          <w:rFonts w:ascii="Arial" w:cs="Arial" w:eastAsia="Arial" w:hAnsi="Arial"/>
          <w:sz w:val="22"/>
          <w:szCs w:val="22"/>
        </w:rPr>
        <w:t xml:space="preserve">Adresse IP (anonymisée après 24h)</w:t>
      </w:r>
    </w:p>
    <w:p>
      <w:pPr>
        <w:pStyle w:val="ListParagraph"/>
        <w:numPr>
          <w:ilvl w:val="0"/>
          <w:numId w:val="2"/>
        </w:numPr>
        <w:spacing w:after="80" w:before="80"/>
      </w:pPr>
      <w:r>
        <w:rPr>
          <w:rFonts w:ascii="Arial" w:cs="Arial" w:eastAsia="Arial" w:hAnsi="Arial"/>
          <w:sz w:val="22"/>
          <w:szCs w:val="22"/>
        </w:rPr>
        <w:t xml:space="preserve">Type de navigateur et système d'exploitation</w:t>
      </w:r>
    </w:p>
    <w:p>
      <w:pPr>
        <w:pStyle w:val="ListParagraph"/>
        <w:numPr>
          <w:ilvl w:val="0"/>
          <w:numId w:val="2"/>
        </w:numPr>
        <w:spacing w:after="80" w:before="80"/>
      </w:pPr>
      <w:r>
        <w:rPr>
          <w:rFonts w:ascii="Arial" w:cs="Arial" w:eastAsia="Arial" w:hAnsi="Arial"/>
          <w:sz w:val="22"/>
          <w:szCs w:val="22"/>
        </w:rPr>
        <w:t xml:space="preserve">Pages visitées et durée de visite</w:t>
      </w:r>
    </w:p>
    <w:p>
      <w:pPr>
        <w:pStyle w:val="ListParagraph"/>
        <w:numPr>
          <w:ilvl w:val="0"/>
          <w:numId w:val="2"/>
        </w:numPr>
        <w:spacing w:after="80" w:before="80"/>
      </w:pPr>
      <w:r>
        <w:rPr>
          <w:rFonts w:ascii="Arial" w:cs="Arial" w:eastAsia="Arial" w:hAnsi="Arial"/>
          <w:sz w:val="22"/>
          <w:szCs w:val="22"/>
        </w:rPr>
        <w:t xml:space="preserve">Source de la visite</w:t>
      </w:r>
    </w:p>
    <w:p>
      <w:pPr>
        <w:spacing w:after="160" w:before="100"/>
        <w:jc w:val="both"/>
      </w:pPr>
      <w:r>
        <w:rPr>
          <w:rFonts w:ascii="Arial" w:cs="Arial" w:eastAsia="Arial" w:hAnsi="Arial"/>
          <w:sz w:val="22"/>
          <w:szCs w:val="22"/>
        </w:rPr>
        <w:t xml:space="preserve">Ces données sont collectées via des outils d'analyse respectueux de la vie privée (Plausible Analytics), sans cookies de traçage.</w:t>
      </w:r>
    </w:p>
    <w:p>
      <w:pPr>
        <w:pStyle w:val="Heading2"/>
        <w:spacing w:after="160" w:before="300"/>
      </w:pPr>
      <w:r>
        <w:rPr>
          <w:rFonts w:ascii="Arial" w:cs="Arial" w:eastAsia="Arial" w:hAnsi="Arial"/>
          <w:b/>
          <w:bCs/>
          <w:sz w:val="24"/>
          <w:szCs w:val="24"/>
        </w:rPr>
        <w:t xml:space="preserve">1.4 Données non collectées</w:t>
      </w:r>
    </w:p>
    <w:p>
      <w:pPr>
        <w:spacing w:after="160" w:before="100"/>
        <w:jc w:val="both"/>
      </w:pPr>
      <w:r>
        <w:rPr>
          <w:rFonts w:ascii="Arial" w:cs="Arial" w:eastAsia="Arial" w:hAnsi="Arial"/>
          <w:sz w:val="22"/>
          <w:szCs w:val="22"/>
        </w:rPr>
        <w:t xml:space="preserve">Nous ne collectons jamais :</w:t>
      </w:r>
    </w:p>
    <w:p>
      <w:pPr>
        <w:pStyle w:val="ListParagraph"/>
        <w:numPr>
          <w:ilvl w:val="0"/>
          <w:numId w:val="2"/>
        </w:numPr>
        <w:spacing w:after="80" w:before="80"/>
      </w:pPr>
      <w:r>
        <w:rPr>
          <w:rFonts w:ascii="Arial" w:cs="Arial" w:eastAsia="Arial" w:hAnsi="Arial"/>
          <w:sz w:val="22"/>
          <w:szCs w:val="22"/>
        </w:rPr>
        <w:t xml:space="preserve">Données de santé, origine ethnique ou raciale</w:t>
      </w:r>
    </w:p>
    <w:p>
      <w:pPr>
        <w:pStyle w:val="ListParagraph"/>
        <w:numPr>
          <w:ilvl w:val="0"/>
          <w:numId w:val="2"/>
        </w:numPr>
        <w:spacing w:after="80" w:before="80"/>
      </w:pPr>
      <w:r>
        <w:rPr>
          <w:rFonts w:ascii="Arial" w:cs="Arial" w:eastAsia="Arial" w:hAnsi="Arial"/>
          <w:sz w:val="22"/>
          <w:szCs w:val="22"/>
        </w:rPr>
        <w:t xml:space="preserve">Opinions politiques ou religieuses</w:t>
      </w:r>
    </w:p>
    <w:p>
      <w:pPr>
        <w:pStyle w:val="ListParagraph"/>
        <w:numPr>
          <w:ilvl w:val="0"/>
          <w:numId w:val="2"/>
        </w:numPr>
        <w:spacing w:after="80" w:before="80"/>
      </w:pPr>
      <w:r>
        <w:rPr>
          <w:rFonts w:ascii="Arial" w:cs="Arial" w:eastAsia="Arial" w:hAnsi="Arial"/>
          <w:sz w:val="22"/>
          <w:szCs w:val="22"/>
        </w:rPr>
        <w:t xml:space="preserve">Orientation sexuelle</w:t>
      </w:r>
    </w:p>
    <w:p>
      <w:pPr>
        <w:pStyle w:val="ListParagraph"/>
        <w:numPr>
          <w:ilvl w:val="0"/>
          <w:numId w:val="2"/>
        </w:numPr>
        <w:spacing w:after="80" w:before="80"/>
      </w:pPr>
      <w:r>
        <w:rPr>
          <w:rFonts w:ascii="Arial" w:cs="Arial" w:eastAsia="Arial" w:hAnsi="Arial"/>
          <w:sz w:val="22"/>
          <w:szCs w:val="22"/>
        </w:rPr>
        <w:t xml:space="preserve">Données biométriques</w:t>
      </w:r>
    </w:p>
    <w:p>
      <w:pPr>
        <w:pStyle w:val="ListParagraph"/>
        <w:numPr>
          <w:ilvl w:val="0"/>
          <w:numId w:val="2"/>
        </w:numPr>
        <w:spacing w:after="80" w:before="80"/>
      </w:pPr>
      <w:r>
        <w:rPr>
          <w:rFonts w:ascii="Arial" w:cs="Arial" w:eastAsia="Arial" w:hAnsi="Arial"/>
          <w:sz w:val="22"/>
          <w:szCs w:val="22"/>
        </w:rPr>
        <w:t xml:space="preserve">Numéro de carte bancaire (traité exclusivement par Stripe)</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2 — Finalités et bases légales</w:t>
      </w:r>
    </w:p>
    <w:p>
      <w:pPr>
        <w:spacing w:after="160" w:before="100"/>
        <w:jc w:val="both"/>
      </w:pPr>
      <w:r>
        <w:rPr>
          <w:rFonts w:ascii="Arial" w:cs="Arial" w:eastAsia="Arial" w:hAnsi="Arial"/>
          <w:sz w:val="22"/>
          <w:szCs w:val="22"/>
        </w:rPr>
        <w:t xml:space="preserve">Chaque traitement de données repose sur une base légale au sens du RGPD :</w:t>
      </w:r>
    </w:p>
    <w:p>
      <w:pPr>
        <w:pStyle w:val="Heading2"/>
        <w:spacing w:after="160" w:before="300"/>
      </w:pPr>
      <w:r>
        <w:rPr>
          <w:rFonts w:ascii="Arial" w:cs="Arial" w:eastAsia="Arial" w:hAnsi="Arial"/>
          <w:b/>
          <w:bCs/>
          <w:sz w:val="24"/>
          <w:szCs w:val="24"/>
        </w:rPr>
        <w:t xml:space="preserve">2.1 Exécution du contrat</w:t>
      </w:r>
    </w:p>
    <w:p>
      <w:pPr>
        <w:pStyle w:val="ListParagraph"/>
        <w:numPr>
          <w:ilvl w:val="0"/>
          <w:numId w:val="2"/>
        </w:numPr>
        <w:spacing w:after="80" w:before="80"/>
      </w:pPr>
      <w:r>
        <w:rPr>
          <w:rFonts w:ascii="Arial" w:cs="Arial" w:eastAsia="Arial" w:hAnsi="Arial"/>
          <w:sz w:val="22"/>
          <w:szCs w:val="22"/>
        </w:rPr>
        <w:t xml:space="preserve">Gestion des comptes Prestataires et Utilisateurs</w:t>
      </w:r>
    </w:p>
    <w:p>
      <w:pPr>
        <w:pStyle w:val="ListParagraph"/>
        <w:numPr>
          <w:ilvl w:val="0"/>
          <w:numId w:val="2"/>
        </w:numPr>
        <w:spacing w:after="80" w:before="80"/>
      </w:pPr>
      <w:r>
        <w:rPr>
          <w:rFonts w:ascii="Arial" w:cs="Arial" w:eastAsia="Arial" w:hAnsi="Arial"/>
          <w:sz w:val="22"/>
          <w:szCs w:val="22"/>
        </w:rPr>
        <w:t xml:space="preserve">Collecte et publication des avis</w:t>
      </w:r>
    </w:p>
    <w:p>
      <w:pPr>
        <w:pStyle w:val="ListParagraph"/>
        <w:numPr>
          <w:ilvl w:val="0"/>
          <w:numId w:val="2"/>
        </w:numPr>
        <w:spacing w:after="80" w:before="80"/>
      </w:pPr>
      <w:r>
        <w:rPr>
          <w:rFonts w:ascii="Arial" w:cs="Arial" w:eastAsia="Arial" w:hAnsi="Arial"/>
          <w:sz w:val="22"/>
          <w:szCs w:val="22"/>
        </w:rPr>
        <w:t xml:space="preserve">Envoi des communications transactionnelles (lien magic link, confirmation d'avis, notification nouvel avis)</w:t>
      </w:r>
    </w:p>
    <w:p>
      <w:pPr>
        <w:pStyle w:val="ListParagraph"/>
        <w:numPr>
          <w:ilvl w:val="0"/>
          <w:numId w:val="2"/>
        </w:numPr>
        <w:spacing w:after="80" w:before="80"/>
      </w:pPr>
      <w:r>
        <w:rPr>
          <w:rFonts w:ascii="Arial" w:cs="Arial" w:eastAsia="Arial" w:hAnsi="Arial"/>
          <w:sz w:val="22"/>
          <w:szCs w:val="22"/>
        </w:rPr>
        <w:t xml:space="preserve">Génération des tokens de collecte et QR codes</w:t>
      </w:r>
    </w:p>
    <w:p>
      <w:pPr>
        <w:pStyle w:val="Heading2"/>
        <w:spacing w:after="160" w:before="300"/>
      </w:pPr>
      <w:r>
        <w:rPr>
          <w:rFonts w:ascii="Arial" w:cs="Arial" w:eastAsia="Arial" w:hAnsi="Arial"/>
          <w:b/>
          <w:bCs/>
          <w:sz w:val="24"/>
          <w:szCs w:val="24"/>
        </w:rPr>
        <w:t xml:space="preserve">2.2 Intérêt légitime</w:t>
      </w:r>
    </w:p>
    <w:p>
      <w:pPr>
        <w:pStyle w:val="ListParagraph"/>
        <w:numPr>
          <w:ilvl w:val="0"/>
          <w:numId w:val="2"/>
        </w:numPr>
        <w:spacing w:after="80" w:before="80"/>
      </w:pPr>
      <w:r>
        <w:rPr>
          <w:rFonts w:ascii="Arial" w:cs="Arial" w:eastAsia="Arial" w:hAnsi="Arial"/>
          <w:sz w:val="22"/>
          <w:szCs w:val="22"/>
        </w:rPr>
        <w:t xml:space="preserve">Amélioration de la Plateforme et de l'expérience utilisateur</w:t>
      </w:r>
    </w:p>
    <w:p>
      <w:pPr>
        <w:pStyle w:val="ListParagraph"/>
        <w:numPr>
          <w:ilvl w:val="0"/>
          <w:numId w:val="2"/>
        </w:numPr>
        <w:spacing w:after="80" w:before="80"/>
      </w:pPr>
      <w:r>
        <w:rPr>
          <w:rFonts w:ascii="Arial" w:cs="Arial" w:eastAsia="Arial" w:hAnsi="Arial"/>
          <w:sz w:val="22"/>
          <w:szCs w:val="22"/>
        </w:rPr>
        <w:t xml:space="preserve">Détection et prévention des fraudes</w:t>
      </w:r>
    </w:p>
    <w:p>
      <w:pPr>
        <w:pStyle w:val="ListParagraph"/>
        <w:numPr>
          <w:ilvl w:val="0"/>
          <w:numId w:val="2"/>
        </w:numPr>
        <w:spacing w:after="80" w:before="80"/>
      </w:pPr>
      <w:r>
        <w:rPr>
          <w:rFonts w:ascii="Arial" w:cs="Arial" w:eastAsia="Arial" w:hAnsi="Arial"/>
          <w:sz w:val="22"/>
          <w:szCs w:val="22"/>
        </w:rPr>
        <w:t xml:space="preserve">Sécurité de la Plateforme</w:t>
      </w:r>
    </w:p>
    <w:p>
      <w:pPr>
        <w:pStyle w:val="ListParagraph"/>
        <w:numPr>
          <w:ilvl w:val="0"/>
          <w:numId w:val="2"/>
        </w:numPr>
        <w:spacing w:after="80" w:before="80"/>
      </w:pPr>
      <w:r>
        <w:rPr>
          <w:rFonts w:ascii="Arial" w:cs="Arial" w:eastAsia="Arial" w:hAnsi="Arial"/>
          <w:sz w:val="22"/>
          <w:szCs w:val="22"/>
        </w:rPr>
        <w:t xml:space="preserve">Analytics d'utilisation anonymisées</w:t>
      </w:r>
    </w:p>
    <w:p>
      <w:pPr>
        <w:pStyle w:val="Heading2"/>
        <w:spacing w:after="160" w:before="300"/>
      </w:pPr>
      <w:r>
        <w:rPr>
          <w:rFonts w:ascii="Arial" w:cs="Arial" w:eastAsia="Arial" w:hAnsi="Arial"/>
          <w:b/>
          <w:bCs/>
          <w:sz w:val="24"/>
          <w:szCs w:val="24"/>
        </w:rPr>
        <w:t xml:space="preserve">2.3 Consentement</w:t>
      </w:r>
    </w:p>
    <w:p>
      <w:pPr>
        <w:pStyle w:val="ListParagraph"/>
        <w:numPr>
          <w:ilvl w:val="0"/>
          <w:numId w:val="2"/>
        </w:numPr>
        <w:spacing w:after="80" w:before="80"/>
      </w:pPr>
      <w:r>
        <w:rPr>
          <w:rFonts w:ascii="Arial" w:cs="Arial" w:eastAsia="Arial" w:hAnsi="Arial"/>
          <w:sz w:val="22"/>
          <w:szCs w:val="22"/>
        </w:rPr>
        <w:t xml:space="preserve">Enrichissement du profil Utilisateur via les réponses aux questions publiques des Prestataires</w:t>
      </w:r>
    </w:p>
    <w:p>
      <w:pPr>
        <w:pStyle w:val="ListParagraph"/>
        <w:numPr>
          <w:ilvl w:val="0"/>
          <w:numId w:val="2"/>
        </w:numPr>
        <w:spacing w:after="80" w:before="80"/>
      </w:pPr>
      <w:r>
        <w:rPr>
          <w:rFonts w:ascii="Arial" w:cs="Arial" w:eastAsia="Arial" w:hAnsi="Arial"/>
          <w:sz w:val="22"/>
          <w:szCs w:val="22"/>
        </w:rPr>
        <w:t xml:space="preserve">Utilisation des réponses privées pour améliorer les recommandations (anonyme)</w:t>
      </w:r>
    </w:p>
    <w:p>
      <w:pPr>
        <w:pStyle w:val="ListParagraph"/>
        <w:numPr>
          <w:ilvl w:val="0"/>
          <w:numId w:val="2"/>
        </w:numPr>
        <w:spacing w:after="80" w:before="80"/>
      </w:pPr>
      <w:r>
        <w:rPr>
          <w:rFonts w:ascii="Arial" w:cs="Arial" w:eastAsia="Arial" w:hAnsi="Arial"/>
          <w:sz w:val="22"/>
          <w:szCs w:val="22"/>
        </w:rPr>
        <w:t xml:space="preserve">Communications marketing (si vous y avez consenti)</w:t>
      </w:r>
    </w:p>
    <w:p>
      <w:pPr>
        <w:pStyle w:val="Heading2"/>
        <w:spacing w:after="160" w:before="300"/>
      </w:pPr>
      <w:r>
        <w:rPr>
          <w:rFonts w:ascii="Arial" w:cs="Arial" w:eastAsia="Arial" w:hAnsi="Arial"/>
          <w:b/>
          <w:bCs/>
          <w:sz w:val="24"/>
          <w:szCs w:val="24"/>
        </w:rPr>
        <w:t xml:space="preserve">2.4 Obligation légale</w:t>
      </w:r>
    </w:p>
    <w:p>
      <w:pPr>
        <w:pStyle w:val="ListParagraph"/>
        <w:numPr>
          <w:ilvl w:val="0"/>
          <w:numId w:val="2"/>
        </w:numPr>
        <w:spacing w:after="80" w:before="80"/>
      </w:pPr>
      <w:r>
        <w:rPr>
          <w:rFonts w:ascii="Arial" w:cs="Arial" w:eastAsia="Arial" w:hAnsi="Arial"/>
          <w:sz w:val="22"/>
          <w:szCs w:val="22"/>
        </w:rPr>
        <w:t xml:space="preserve">Conservation des données de facturation (10 ans)</w:t>
      </w:r>
    </w:p>
    <w:p>
      <w:pPr>
        <w:pStyle w:val="ListParagraph"/>
        <w:numPr>
          <w:ilvl w:val="0"/>
          <w:numId w:val="2"/>
        </w:numPr>
        <w:spacing w:after="80" w:before="80"/>
      </w:pPr>
      <w:r>
        <w:rPr>
          <w:rFonts w:ascii="Arial" w:cs="Arial" w:eastAsia="Arial" w:hAnsi="Arial"/>
          <w:sz w:val="22"/>
          <w:szCs w:val="22"/>
        </w:rPr>
        <w:t xml:space="preserve">Réponse aux demandes des autorités compétentes</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3 — Le profil Utilisateur et le matching</w:t>
      </w:r>
    </w:p>
    <w:p>
      <w:pPr>
        <w:pStyle w:val="Heading2"/>
        <w:spacing w:after="160" w:before="300"/>
      </w:pPr>
      <w:r>
        <w:rPr>
          <w:rFonts w:ascii="Arial" w:cs="Arial" w:eastAsia="Arial" w:hAnsi="Arial"/>
          <w:b/>
          <w:bCs/>
          <w:sz w:val="24"/>
          <w:szCs w:val="24"/>
        </w:rPr>
        <w:t xml:space="preserve">3.1 Construction du profil</w:t>
      </w:r>
    </w:p>
    <w:p>
      <w:pPr>
        <w:spacing w:after="160" w:before="100"/>
        <w:jc w:val="both"/>
      </w:pPr>
      <w:r>
        <w:rPr>
          <w:rFonts w:ascii="Arial" w:cs="Arial" w:eastAsia="Arial" w:hAnsi="Arial"/>
          <w:sz w:val="22"/>
          <w:szCs w:val="22"/>
        </w:rPr>
        <w:t xml:space="preserve">Votre profil se construit à partir de plusieurs sources :</w:t>
      </w:r>
    </w:p>
    <w:p>
      <w:pPr>
        <w:pStyle w:val="ListParagraph"/>
        <w:numPr>
          <w:ilvl w:val="0"/>
          <w:numId w:val="2"/>
        </w:numPr>
        <w:spacing w:after="80" w:before="80"/>
      </w:pPr>
      <w:r>
        <w:rPr>
          <w:rFonts w:ascii="Arial" w:cs="Arial" w:eastAsia="Arial" w:hAnsi="Arial"/>
          <w:sz w:val="22"/>
          <w:szCs w:val="22"/>
        </w:rPr>
        <w:t xml:space="preserve">Données déclarées : informations que vous saisissez directement (niveau, situation, objectif)</w:t>
      </w:r>
    </w:p>
    <w:p>
      <w:pPr>
        <w:pStyle w:val="ListParagraph"/>
        <w:numPr>
          <w:ilvl w:val="0"/>
          <w:numId w:val="2"/>
        </w:numPr>
        <w:spacing w:after="80" w:before="80"/>
      </w:pPr>
      <w:r>
        <w:rPr>
          <w:rFonts w:ascii="Arial" w:cs="Arial" w:eastAsia="Arial" w:hAnsi="Arial"/>
          <w:sz w:val="22"/>
          <w:szCs w:val="22"/>
        </w:rPr>
        <w:t xml:space="preserve">Réponses aux questions publiques des Prestataires : avec votre consentement explicite, ces réponses enrichissent votre profil</w:t>
      </w:r>
    </w:p>
    <w:p>
      <w:pPr>
        <w:pStyle w:val="ListParagraph"/>
        <w:numPr>
          <w:ilvl w:val="0"/>
          <w:numId w:val="2"/>
        </w:numPr>
        <w:spacing w:after="80" w:before="80"/>
      </w:pPr>
      <w:r>
        <w:rPr>
          <w:rFonts w:ascii="Arial" w:cs="Arial" w:eastAsia="Arial" w:hAnsi="Arial"/>
          <w:sz w:val="22"/>
          <w:szCs w:val="22"/>
        </w:rPr>
        <w:t xml:space="preserve">Réponses aux questions privées : si vous avez consenti à leur utilisation anonyme pour le matching</w:t>
      </w:r>
    </w:p>
    <w:p>
      <w:pPr>
        <w:spacing w:after="160" w:before="100"/>
        <w:jc w:val="both"/>
      </w:pPr>
      <w:r>
        <w:rPr>
          <w:rFonts w:ascii="Arial" w:cs="Arial" w:eastAsia="Arial" w:hAnsi="Arial"/>
          <w:sz w:val="22"/>
          <w:szCs w:val="22"/>
        </w:rPr>
        <w:t xml:space="preserve">À chaque point de collecte, la finalité est clairement indiquée. Vous pouvez à tout moment consulter l'ensemble de vos réponses depuis votre espace personnel, y compris vos réponses aux questions privées.</w:t>
      </w:r>
    </w:p>
    <w:p>
      <w:pPr>
        <w:pStyle w:val="Heading2"/>
        <w:spacing w:after="160" w:before="300"/>
      </w:pPr>
      <w:r>
        <w:rPr>
          <w:rFonts w:ascii="Arial" w:cs="Arial" w:eastAsia="Arial" w:hAnsi="Arial"/>
          <w:b/>
          <w:bCs/>
          <w:sz w:val="24"/>
          <w:szCs w:val="24"/>
        </w:rPr>
        <w:t xml:space="preserve">3.2 Utilisation pour le matching</w:t>
      </w:r>
    </w:p>
    <w:p>
      <w:pPr>
        <w:spacing w:after="160" w:before="100"/>
        <w:jc w:val="both"/>
      </w:pPr>
      <w:r>
        <w:rPr>
          <w:rFonts w:ascii="Arial" w:cs="Arial" w:eastAsia="Arial" w:hAnsi="Arial"/>
          <w:sz w:val="22"/>
          <w:szCs w:val="22"/>
        </w:rPr>
        <w:t xml:space="preserve">ReviewWall utilise votre profil pour calculer un score de similarité entre votre situation et celle des autres Utilisateurs ayant évalué une Offre. Ce score permet d'afficher en priorité les avis les plus pertinents pour vous.</w:t>
      </w:r>
    </w:p>
    <w:p>
      <w:pPr>
        <w:spacing w:after="160" w:before="100"/>
        <w:jc w:val="both"/>
      </w:pPr>
      <w:r>
        <w:rPr>
          <w:rFonts w:ascii="Arial" w:cs="Arial" w:eastAsia="Arial" w:hAnsi="Arial"/>
          <w:sz w:val="22"/>
          <w:szCs w:val="22"/>
        </w:rPr>
        <w:t xml:space="preserve">Le calcul du matching est effectué côté serveur. Les scores individuels ne sont jamais transmis à des tiers ni exposés publiquement dans leur intégralité.</w:t>
      </w:r>
    </w:p>
    <w:p>
      <w:pPr>
        <w:pStyle w:val="Heading2"/>
        <w:spacing w:after="160" w:before="300"/>
      </w:pPr>
      <w:r>
        <w:rPr>
          <w:rFonts w:ascii="Arial" w:cs="Arial" w:eastAsia="Arial" w:hAnsi="Arial"/>
          <w:b/>
          <w:bCs/>
          <w:sz w:val="24"/>
          <w:szCs w:val="24"/>
        </w:rPr>
        <w:t xml:space="preserve">3.3 Transparence et contrôle</w:t>
      </w:r>
    </w:p>
    <w:p>
      <w:pPr>
        <w:spacing w:after="160" w:before="100"/>
        <w:jc w:val="both"/>
      </w:pPr>
      <w:r>
        <w:rPr>
          <w:rFonts w:ascii="Arial" w:cs="Arial" w:eastAsia="Arial" w:hAnsi="Arial"/>
          <w:sz w:val="22"/>
          <w:szCs w:val="22"/>
        </w:rPr>
        <w:t xml:space="preserve">Depuis votre espace personnel, vous pouvez à tout moment :</w:t>
      </w:r>
    </w:p>
    <w:p>
      <w:pPr>
        <w:pStyle w:val="ListParagraph"/>
        <w:numPr>
          <w:ilvl w:val="0"/>
          <w:numId w:val="2"/>
        </w:numPr>
        <w:spacing w:after="80" w:before="80"/>
      </w:pPr>
      <w:r>
        <w:rPr>
          <w:rFonts w:ascii="Arial" w:cs="Arial" w:eastAsia="Arial" w:hAnsi="Arial"/>
          <w:sz w:val="22"/>
          <w:szCs w:val="22"/>
        </w:rPr>
        <w:t xml:space="preserve">Consulter l'intégralité de vos données de profil (déclarées et enrichies)</w:t>
      </w:r>
    </w:p>
    <w:p>
      <w:pPr>
        <w:pStyle w:val="ListParagraph"/>
        <w:numPr>
          <w:ilvl w:val="0"/>
          <w:numId w:val="2"/>
        </w:numPr>
        <w:spacing w:after="80" w:before="80"/>
      </w:pPr>
      <w:r>
        <w:rPr>
          <w:rFonts w:ascii="Arial" w:cs="Arial" w:eastAsia="Arial" w:hAnsi="Arial"/>
          <w:sz w:val="22"/>
          <w:szCs w:val="22"/>
        </w:rPr>
        <w:t xml:space="preserve">Modifier vos informations déclarées</w:t>
      </w:r>
    </w:p>
    <w:p>
      <w:pPr>
        <w:pStyle w:val="ListParagraph"/>
        <w:numPr>
          <w:ilvl w:val="0"/>
          <w:numId w:val="2"/>
        </w:numPr>
        <w:spacing w:after="80" w:before="80"/>
      </w:pPr>
      <w:r>
        <w:rPr>
          <w:rFonts w:ascii="Arial" w:cs="Arial" w:eastAsia="Arial" w:hAnsi="Arial"/>
          <w:sz w:val="22"/>
          <w:szCs w:val="22"/>
        </w:rPr>
        <w:t xml:space="preserve">Désactiver l'enrichissement de profil via les questions publiques</w:t>
      </w:r>
    </w:p>
    <w:p>
      <w:pPr>
        <w:pStyle w:val="ListParagraph"/>
        <w:numPr>
          <w:ilvl w:val="0"/>
          <w:numId w:val="2"/>
        </w:numPr>
        <w:spacing w:after="80" w:before="80"/>
      </w:pPr>
      <w:r>
        <w:rPr>
          <w:rFonts w:ascii="Arial" w:cs="Arial" w:eastAsia="Arial" w:hAnsi="Arial"/>
          <w:sz w:val="22"/>
          <w:szCs w:val="22"/>
        </w:rPr>
        <w:t xml:space="preserve">Désactiver l'utilisation de vos réponses privées pour le matching</w:t>
      </w:r>
    </w:p>
    <w:p>
      <w:pPr>
        <w:pStyle w:val="ListParagraph"/>
        <w:numPr>
          <w:ilvl w:val="0"/>
          <w:numId w:val="2"/>
        </w:numPr>
        <w:spacing w:after="80" w:before="80"/>
      </w:pPr>
      <w:r>
        <w:rPr>
          <w:rFonts w:ascii="Arial" w:cs="Arial" w:eastAsia="Arial" w:hAnsi="Arial"/>
          <w:sz w:val="22"/>
          <w:szCs w:val="22"/>
        </w:rPr>
        <w:t xml:space="preserve">Supprimer des dimensions spécifiques de votre profil</w:t>
      </w:r>
    </w:p>
    <w:p>
      <w:pPr>
        <w:pStyle w:val="Heading2"/>
        <w:spacing w:after="160" w:before="300"/>
      </w:pPr>
      <w:r>
        <w:rPr>
          <w:rFonts w:ascii="Arial" w:cs="Arial" w:eastAsia="Arial" w:hAnsi="Arial"/>
          <w:b/>
          <w:bCs/>
          <w:sz w:val="24"/>
          <w:szCs w:val="24"/>
        </w:rPr>
        <w:t xml:space="preserve">3.4 Questions privées des Prestataires</w:t>
      </w:r>
    </w:p>
    <w:p>
      <w:pPr>
        <w:spacing w:after="160" w:before="100"/>
        <w:jc w:val="both"/>
      </w:pPr>
      <w:r>
        <w:rPr>
          <w:rFonts w:ascii="Arial" w:cs="Arial" w:eastAsia="Arial" w:hAnsi="Arial"/>
          <w:sz w:val="22"/>
          <w:szCs w:val="22"/>
        </w:rPr>
        <w:t xml:space="preserve">Les réponses que vous apportez aux questions privées d'un Prestataire sont :</w:t>
      </w:r>
    </w:p>
    <w:p>
      <w:pPr>
        <w:pStyle w:val="ListParagraph"/>
        <w:numPr>
          <w:ilvl w:val="0"/>
          <w:numId w:val="2"/>
        </w:numPr>
        <w:spacing w:after="80" w:before="80"/>
      </w:pPr>
      <w:r>
        <w:rPr>
          <w:rFonts w:ascii="Arial" w:cs="Arial" w:eastAsia="Arial" w:hAnsi="Arial"/>
          <w:sz w:val="22"/>
          <w:szCs w:val="22"/>
        </w:rPr>
        <w:t xml:space="preserve">Visibles par le Prestataire dans son tableau de bord</w:t>
      </w:r>
    </w:p>
    <w:p>
      <w:pPr>
        <w:pStyle w:val="ListParagraph"/>
        <w:numPr>
          <w:ilvl w:val="0"/>
          <w:numId w:val="2"/>
        </w:numPr>
        <w:spacing w:after="80" w:before="80"/>
      </w:pPr>
      <w:r>
        <w:rPr>
          <w:rFonts w:ascii="Arial" w:cs="Arial" w:eastAsia="Arial" w:hAnsi="Arial"/>
          <w:sz w:val="22"/>
          <w:szCs w:val="22"/>
        </w:rPr>
        <w:t xml:space="preserve">Visibles par vous dans votre espace personnel</w:t>
      </w:r>
    </w:p>
    <w:p>
      <w:pPr>
        <w:pStyle w:val="ListParagraph"/>
        <w:numPr>
          <w:ilvl w:val="0"/>
          <w:numId w:val="2"/>
        </w:numPr>
        <w:spacing w:after="80" w:before="80"/>
      </w:pPr>
      <w:r>
        <w:rPr>
          <w:rFonts w:ascii="Arial" w:cs="Arial" w:eastAsia="Arial" w:hAnsi="Arial"/>
          <w:sz w:val="22"/>
          <w:szCs w:val="22"/>
        </w:rPr>
        <w:t xml:space="preserve">Jamais publiées publiquement</w:t>
      </w:r>
    </w:p>
    <w:p>
      <w:pPr>
        <w:pStyle w:val="ListParagraph"/>
        <w:numPr>
          <w:ilvl w:val="0"/>
          <w:numId w:val="2"/>
        </w:numPr>
        <w:spacing w:after="80" w:before="80"/>
      </w:pPr>
      <w:r>
        <w:rPr>
          <w:rFonts w:ascii="Arial" w:cs="Arial" w:eastAsia="Arial" w:hAnsi="Arial"/>
          <w:sz w:val="22"/>
          <w:szCs w:val="22"/>
        </w:rPr>
        <w:t xml:space="preserve">Jamais transmises à d'autres Prestataires</w:t>
      </w:r>
    </w:p>
    <w:p>
      <w:pPr>
        <w:pStyle w:val="ListParagraph"/>
        <w:numPr>
          <w:ilvl w:val="0"/>
          <w:numId w:val="2"/>
        </w:numPr>
        <w:spacing w:after="80" w:before="80"/>
      </w:pPr>
      <w:r>
        <w:rPr>
          <w:rFonts w:ascii="Arial" w:cs="Arial" w:eastAsia="Arial" w:hAnsi="Arial"/>
          <w:sz w:val="22"/>
          <w:szCs w:val="22"/>
        </w:rPr>
        <w:t xml:space="preserve">Potentiellement utilisées de façon anonyme pour le matching si vous y avez consenti</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4 — Partage des données</w:t>
      </w:r>
    </w:p>
    <w:p>
      <w:pPr>
        <w:pStyle w:val="Heading2"/>
        <w:spacing w:after="160" w:before="300"/>
      </w:pPr>
      <w:r>
        <w:rPr>
          <w:rFonts w:ascii="Arial" w:cs="Arial" w:eastAsia="Arial" w:hAnsi="Arial"/>
          <w:b/>
          <w:bCs/>
          <w:sz w:val="24"/>
          <w:szCs w:val="24"/>
        </w:rPr>
        <w:t xml:space="preserve">4.1 Données jamais vendues</w:t>
      </w:r>
    </w:p>
    <w:p>
      <w:pPr>
        <w:spacing w:after="160" w:before="100"/>
        <w:jc w:val="both"/>
      </w:pPr>
      <w:r>
        <w:rPr>
          <w:rFonts w:ascii="Arial" w:cs="Arial" w:eastAsia="Arial" w:hAnsi="Arial"/>
          <w:sz w:val="22"/>
          <w:szCs w:val="22"/>
        </w:rPr>
        <w:t xml:space="preserve">Nous ne vendons, ne louons et ne cédons jamais vos données personnelles à des tiers à des fins commerciales.</w:t>
      </w:r>
    </w:p>
    <w:p>
      <w:pPr>
        <w:pStyle w:val="Heading2"/>
        <w:spacing w:after="160" w:before="300"/>
      </w:pPr>
      <w:r>
        <w:rPr>
          <w:rFonts w:ascii="Arial" w:cs="Arial" w:eastAsia="Arial" w:hAnsi="Arial"/>
          <w:b/>
          <w:bCs/>
          <w:sz w:val="24"/>
          <w:szCs w:val="24"/>
        </w:rPr>
        <w:t xml:space="preserve">4.2 Sous-traitants techniques</w:t>
      </w:r>
    </w:p>
    <w:p>
      <w:pPr>
        <w:spacing w:after="160" w:before="100"/>
        <w:jc w:val="both"/>
      </w:pPr>
      <w:r>
        <w:rPr>
          <w:rFonts w:ascii="Arial" w:cs="Arial" w:eastAsia="Arial" w:hAnsi="Arial"/>
          <w:sz w:val="22"/>
          <w:szCs w:val="22"/>
        </w:rPr>
        <w:t xml:space="preserve">Nous faisons appel à des sous-traitants pour l'hébergement et le fonctionnement de la Plateforme :</w:t>
      </w:r>
    </w:p>
    <w:p>
      <w:pPr>
        <w:pStyle w:val="ListParagraph"/>
        <w:numPr>
          <w:ilvl w:val="0"/>
          <w:numId w:val="2"/>
        </w:numPr>
        <w:spacing w:after="80" w:before="80"/>
      </w:pPr>
      <w:r>
        <w:rPr>
          <w:rFonts w:ascii="Arial" w:cs="Arial" w:eastAsia="Arial" w:hAnsi="Arial"/>
          <w:sz w:val="22"/>
          <w:szCs w:val="22"/>
        </w:rPr>
        <w:t xml:space="preserve">Supabase (Supabase Inc.) — Base de données et authentification — Serveurs Frankfurt, UE</w:t>
      </w:r>
    </w:p>
    <w:p>
      <w:pPr>
        <w:pStyle w:val="ListParagraph"/>
        <w:numPr>
          <w:ilvl w:val="0"/>
          <w:numId w:val="2"/>
        </w:numPr>
        <w:spacing w:after="80" w:before="80"/>
      </w:pPr>
      <w:r>
        <w:rPr>
          <w:rFonts w:ascii="Arial" w:cs="Arial" w:eastAsia="Arial" w:hAnsi="Arial"/>
          <w:sz w:val="22"/>
          <w:szCs w:val="22"/>
        </w:rPr>
        <w:t xml:space="preserve">Vercel (Vercel Inc.) — Hébergement frontend — CDN mondial, données de traitement en UE</w:t>
      </w:r>
    </w:p>
    <w:p>
      <w:pPr>
        <w:pStyle w:val="ListParagraph"/>
        <w:numPr>
          <w:ilvl w:val="0"/>
          <w:numId w:val="2"/>
        </w:numPr>
        <w:spacing w:after="80" w:before="80"/>
      </w:pPr>
      <w:r>
        <w:rPr>
          <w:rFonts w:ascii="Arial" w:cs="Arial" w:eastAsia="Arial" w:hAnsi="Arial"/>
          <w:sz w:val="22"/>
          <w:szCs w:val="22"/>
        </w:rPr>
        <w:t xml:space="preserve">Stripe (Stripe Inc.) — Paiement — Conforme PCI DSS, DPA signé</w:t>
      </w:r>
    </w:p>
    <w:p>
      <w:pPr>
        <w:pStyle w:val="ListParagraph"/>
        <w:numPr>
          <w:ilvl w:val="0"/>
          <w:numId w:val="2"/>
        </w:numPr>
        <w:spacing w:after="80" w:before="80"/>
      </w:pPr>
      <w:r>
        <w:rPr>
          <w:rFonts w:ascii="Arial" w:cs="Arial" w:eastAsia="Arial" w:hAnsi="Arial"/>
          <w:sz w:val="22"/>
          <w:szCs w:val="22"/>
        </w:rPr>
        <w:t xml:space="preserve">Resend (Resend Inc.) — Emails transactionnels — DPA signé</w:t>
      </w:r>
    </w:p>
    <w:p>
      <w:pPr>
        <w:pStyle w:val="ListParagraph"/>
        <w:numPr>
          <w:ilvl w:val="0"/>
          <w:numId w:val="2"/>
        </w:numPr>
        <w:spacing w:after="80" w:before="80"/>
      </w:pPr>
      <w:r>
        <w:rPr>
          <w:rFonts w:ascii="Arial" w:cs="Arial" w:eastAsia="Arial" w:hAnsi="Arial"/>
          <w:sz w:val="22"/>
          <w:szCs w:val="22"/>
        </w:rPr>
        <w:t xml:space="preserve">Anthropic (Anthropic PBC) — Intelligence artificielle (validation questions, génération contenu) — Données traitées sans conservation pour l'entraînement</w:t>
      </w:r>
    </w:p>
    <w:p>
      <w:pPr>
        <w:pStyle w:val="ListParagraph"/>
        <w:numPr>
          <w:ilvl w:val="0"/>
          <w:numId w:val="2"/>
        </w:numPr>
        <w:spacing w:after="80" w:before="80"/>
      </w:pPr>
      <w:r>
        <w:rPr>
          <w:rFonts w:ascii="Arial" w:cs="Arial" w:eastAsia="Arial" w:hAnsi="Arial"/>
          <w:sz w:val="22"/>
          <w:szCs w:val="22"/>
        </w:rPr>
        <w:t xml:space="preserve">Cloudflare (Cloudflare Inc.) — Stockage fichiers (R2) — Données en UE</w:t>
      </w:r>
    </w:p>
    <w:p>
      <w:pPr>
        <w:spacing w:after="160" w:before="100"/>
        <w:jc w:val="both"/>
      </w:pPr>
      <w:r>
        <w:rPr>
          <w:rFonts w:ascii="Arial" w:cs="Arial" w:eastAsia="Arial" w:hAnsi="Arial"/>
          <w:sz w:val="22"/>
          <w:szCs w:val="22"/>
        </w:rPr>
        <w:t xml:space="preserve">Chaque sous-traitant est lié par un accord de traitement des données (DPA) conforme au RGPD.</w:t>
      </w:r>
    </w:p>
    <w:p>
      <w:pPr>
        <w:pStyle w:val="Heading2"/>
        <w:spacing w:after="160" w:before="300"/>
      </w:pPr>
      <w:r>
        <w:rPr>
          <w:rFonts w:ascii="Arial" w:cs="Arial" w:eastAsia="Arial" w:hAnsi="Arial"/>
          <w:b/>
          <w:bCs/>
          <w:sz w:val="24"/>
          <w:szCs w:val="24"/>
        </w:rPr>
        <w:t xml:space="preserve">4.3 Données publiques</w:t>
      </w:r>
    </w:p>
    <w:p>
      <w:pPr>
        <w:spacing w:after="160" w:before="100"/>
        <w:jc w:val="both"/>
      </w:pPr>
      <w:r>
        <w:rPr>
          <w:rFonts w:ascii="Arial" w:cs="Arial" w:eastAsia="Arial" w:hAnsi="Arial"/>
          <w:sz w:val="22"/>
          <w:szCs w:val="22"/>
        </w:rPr>
        <w:t xml:space="preserve">Les informations suivantes sont publiques sur la Plateforme :</w:t>
      </w:r>
    </w:p>
    <w:p>
      <w:pPr>
        <w:pStyle w:val="ListParagraph"/>
        <w:numPr>
          <w:ilvl w:val="0"/>
          <w:numId w:val="2"/>
        </w:numPr>
        <w:spacing w:after="80" w:before="80"/>
      </w:pPr>
      <w:r>
        <w:rPr>
          <w:rFonts w:ascii="Arial" w:cs="Arial" w:eastAsia="Arial" w:hAnsi="Arial"/>
          <w:sz w:val="22"/>
          <w:szCs w:val="22"/>
        </w:rPr>
        <w:t xml:space="preserve">Le contenu des avis (note, texte, points forts/faibles)</w:t>
      </w:r>
    </w:p>
    <w:p>
      <w:pPr>
        <w:pStyle w:val="ListParagraph"/>
        <w:numPr>
          <w:ilvl w:val="0"/>
          <w:numId w:val="2"/>
        </w:numPr>
        <w:spacing w:after="80" w:before="80"/>
      </w:pPr>
      <w:r>
        <w:rPr>
          <w:rFonts w:ascii="Arial" w:cs="Arial" w:eastAsia="Arial" w:hAnsi="Arial"/>
          <w:sz w:val="22"/>
          <w:szCs w:val="22"/>
        </w:rPr>
        <w:t xml:space="preserve">Les réponses aux questions publiques des Prestataires</w:t>
      </w:r>
    </w:p>
    <w:p>
      <w:pPr>
        <w:pStyle w:val="ListParagraph"/>
        <w:numPr>
          <w:ilvl w:val="0"/>
          <w:numId w:val="2"/>
        </w:numPr>
        <w:spacing w:after="80" w:before="80"/>
      </w:pPr>
      <w:r>
        <w:rPr>
          <w:rFonts w:ascii="Arial" w:cs="Arial" w:eastAsia="Arial" w:hAnsi="Arial"/>
          <w:sz w:val="22"/>
          <w:szCs w:val="22"/>
        </w:rPr>
        <w:t xml:space="preserve">Le profil anonymisé de l'Utilisateur (niveau, situation, objectif — jamais nom ni email)</w:t>
      </w:r>
    </w:p>
    <w:p>
      <w:pPr>
        <w:pStyle w:val="ListParagraph"/>
        <w:numPr>
          <w:ilvl w:val="0"/>
          <w:numId w:val="2"/>
        </w:numPr>
        <w:spacing w:after="80" w:before="80"/>
      </w:pPr>
      <w:r>
        <w:rPr>
          <w:rFonts w:ascii="Arial" w:cs="Arial" w:eastAsia="Arial" w:hAnsi="Arial"/>
          <w:sz w:val="22"/>
          <w:szCs w:val="22"/>
        </w:rPr>
        <w:t xml:space="preserve">Les fiches Offres créées par les Prestataires</w:t>
      </w:r>
    </w:p>
    <w:p>
      <w:pPr>
        <w:spacing w:after="160" w:before="100"/>
        <w:jc w:val="both"/>
      </w:pPr>
      <w:r>
        <w:rPr>
          <w:rFonts w:ascii="Arial" w:cs="Arial" w:eastAsia="Arial" w:hAnsi="Arial"/>
          <w:sz w:val="22"/>
          <w:szCs w:val="22"/>
        </w:rPr>
        <w:t xml:space="preserve">Les avis sont publiés de façon pseudonymisée — jamais avec le nom complet ou l'email de l'Utilisateur.</w:t>
      </w:r>
    </w:p>
    <w:p>
      <w:pPr>
        <w:pStyle w:val="Heading2"/>
        <w:spacing w:after="160" w:before="300"/>
      </w:pPr>
      <w:r>
        <w:rPr>
          <w:rFonts w:ascii="Arial" w:cs="Arial" w:eastAsia="Arial" w:hAnsi="Arial"/>
          <w:b/>
          <w:bCs/>
          <w:sz w:val="24"/>
          <w:szCs w:val="24"/>
        </w:rPr>
        <w:t xml:space="preserve">4.4 Obligations légales</w:t>
      </w:r>
    </w:p>
    <w:p>
      <w:pPr>
        <w:spacing w:after="160" w:before="100"/>
        <w:jc w:val="both"/>
      </w:pPr>
      <w:r>
        <w:rPr>
          <w:rFonts w:ascii="Arial" w:cs="Arial" w:eastAsia="Arial" w:hAnsi="Arial"/>
          <w:sz w:val="22"/>
          <w:szCs w:val="22"/>
        </w:rPr>
        <w:t xml:space="preserve">Nous pouvons être amenés à communiquer vos données aux autorités compétentes sur réquisition judiciaire ou pour répondre à une obligation légale.</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5 — Durée de conservation</w:t>
      </w:r>
    </w:p>
    <w:p>
      <w:pPr>
        <w:spacing w:after="160" w:before="100"/>
        <w:jc w:val="both"/>
      </w:pPr>
      <w:r>
        <w:rPr>
          <w:rFonts w:ascii="Arial" w:cs="Arial" w:eastAsia="Arial" w:hAnsi="Arial"/>
          <w:sz w:val="22"/>
          <w:szCs w:val="22"/>
        </w:rPr>
        <w:t xml:space="preserve">Nous conservons vos données personnelles pour les durées suivantes :</w:t>
      </w:r>
    </w:p>
    <w:p>
      <w:pPr>
        <w:pStyle w:val="ListParagraph"/>
        <w:numPr>
          <w:ilvl w:val="0"/>
          <w:numId w:val="2"/>
        </w:numPr>
        <w:spacing w:after="80" w:before="80"/>
      </w:pPr>
      <w:r>
        <w:rPr>
          <w:rFonts w:ascii="Arial" w:cs="Arial" w:eastAsia="Arial" w:hAnsi="Arial"/>
          <w:sz w:val="22"/>
          <w:szCs w:val="22"/>
        </w:rPr>
        <w:t xml:space="preserve">Compte Prestataire actif : pendant toute la durée du contrat + 3 ans après résiliation</w:t>
      </w:r>
    </w:p>
    <w:p>
      <w:pPr>
        <w:pStyle w:val="ListParagraph"/>
        <w:numPr>
          <w:ilvl w:val="0"/>
          <w:numId w:val="2"/>
        </w:numPr>
        <w:spacing w:after="80" w:before="80"/>
      </w:pPr>
      <w:r>
        <w:rPr>
          <w:rFonts w:ascii="Arial" w:cs="Arial" w:eastAsia="Arial" w:hAnsi="Arial"/>
          <w:sz w:val="22"/>
          <w:szCs w:val="22"/>
        </w:rPr>
        <w:t xml:space="preserve">Avis publiés : conservés indéfiniment (ils constituent une information publique)</w:t>
      </w:r>
    </w:p>
    <w:p>
      <w:pPr>
        <w:pStyle w:val="ListParagraph"/>
        <w:numPr>
          <w:ilvl w:val="0"/>
          <w:numId w:val="2"/>
        </w:numPr>
        <w:spacing w:after="80" w:before="80"/>
      </w:pPr>
      <w:r>
        <w:rPr>
          <w:rFonts w:ascii="Arial" w:cs="Arial" w:eastAsia="Arial" w:hAnsi="Arial"/>
          <w:sz w:val="22"/>
          <w:szCs w:val="22"/>
        </w:rPr>
        <w:t xml:space="preserve">Avis supprimés par l'Utilisateur : anonymisés immédiatement (contenu conservé sans identifiant)</w:t>
      </w:r>
    </w:p>
    <w:p>
      <w:pPr>
        <w:pStyle w:val="ListParagraph"/>
        <w:numPr>
          <w:ilvl w:val="0"/>
          <w:numId w:val="2"/>
        </w:numPr>
        <w:spacing w:after="80" w:before="80"/>
      </w:pPr>
      <w:r>
        <w:rPr>
          <w:rFonts w:ascii="Arial" w:cs="Arial" w:eastAsia="Arial" w:hAnsi="Arial"/>
          <w:sz w:val="22"/>
          <w:szCs w:val="22"/>
        </w:rPr>
        <w:t xml:space="preserve">Profil Utilisateur : pendant la durée du compte + 1 an après suppression</w:t>
      </w:r>
    </w:p>
    <w:p>
      <w:pPr>
        <w:pStyle w:val="ListParagraph"/>
        <w:numPr>
          <w:ilvl w:val="0"/>
          <w:numId w:val="2"/>
        </w:numPr>
        <w:spacing w:after="80" w:before="80"/>
      </w:pPr>
      <w:r>
        <w:rPr>
          <w:rFonts w:ascii="Arial" w:cs="Arial" w:eastAsia="Arial" w:hAnsi="Arial"/>
          <w:sz w:val="22"/>
          <w:szCs w:val="22"/>
        </w:rPr>
        <w:t xml:space="preserve">Données de facturation : 10 ans (obligation légale)</w:t>
      </w:r>
    </w:p>
    <w:p>
      <w:pPr>
        <w:pStyle w:val="ListParagraph"/>
        <w:numPr>
          <w:ilvl w:val="0"/>
          <w:numId w:val="2"/>
        </w:numPr>
        <w:spacing w:after="80" w:before="80"/>
      </w:pPr>
      <w:r>
        <w:rPr>
          <w:rFonts w:ascii="Arial" w:cs="Arial" w:eastAsia="Arial" w:hAnsi="Arial"/>
          <w:sz w:val="22"/>
          <w:szCs w:val="22"/>
        </w:rPr>
        <w:t xml:space="preserve">Logs de sécurité : 12 mois</w:t>
      </w:r>
    </w:p>
    <w:p>
      <w:pPr>
        <w:pStyle w:val="ListParagraph"/>
        <w:numPr>
          <w:ilvl w:val="0"/>
          <w:numId w:val="2"/>
        </w:numPr>
        <w:spacing w:after="80" w:before="80"/>
      </w:pPr>
      <w:r>
        <w:rPr>
          <w:rFonts w:ascii="Arial" w:cs="Arial" w:eastAsia="Arial" w:hAnsi="Arial"/>
          <w:sz w:val="22"/>
          <w:szCs w:val="22"/>
        </w:rPr>
        <w:t xml:space="preserve">Données analytics : anonymisées en temps réel, agrégats conservés 36 mois</w:t>
      </w:r>
    </w:p>
    <w:p>
      <w:pPr>
        <w:pStyle w:val="ListParagraph"/>
        <w:numPr>
          <w:ilvl w:val="0"/>
          <w:numId w:val="2"/>
        </w:numPr>
        <w:spacing w:after="80" w:before="80"/>
      </w:pPr>
      <w:r>
        <w:rPr>
          <w:rFonts w:ascii="Arial" w:cs="Arial" w:eastAsia="Arial" w:hAnsi="Arial"/>
          <w:sz w:val="22"/>
          <w:szCs w:val="22"/>
        </w:rPr>
        <w:t xml:space="preserve">Tokens de collecte utilisés : 90 jours après utilisation</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6 — Vos droits</w:t>
      </w:r>
    </w:p>
    <w:p>
      <w:pPr>
        <w:spacing w:after="160" w:before="100"/>
        <w:jc w:val="both"/>
      </w:pPr>
      <w:r>
        <w:rPr>
          <w:rFonts w:ascii="Arial" w:cs="Arial" w:eastAsia="Arial" w:hAnsi="Arial"/>
          <w:sz w:val="22"/>
          <w:szCs w:val="22"/>
        </w:rPr>
        <w:t xml:space="preserve">Conformément au RGPD et à la loi Informatique et Libertés, vous disposez des droits suivants :</w:t>
      </w:r>
    </w:p>
    <w:p>
      <w:pPr>
        <w:pStyle w:val="Heading2"/>
        <w:spacing w:after="160" w:before="300"/>
      </w:pPr>
      <w:r>
        <w:rPr>
          <w:rFonts w:ascii="Arial" w:cs="Arial" w:eastAsia="Arial" w:hAnsi="Arial"/>
          <w:b/>
          <w:bCs/>
          <w:sz w:val="24"/>
          <w:szCs w:val="24"/>
        </w:rPr>
        <w:t xml:space="preserve">6.1 Droit d'accès</w:t>
      </w:r>
    </w:p>
    <w:p>
      <w:pPr>
        <w:spacing w:after="160" w:before="100"/>
        <w:jc w:val="both"/>
      </w:pPr>
      <w:r>
        <w:rPr>
          <w:rFonts w:ascii="Arial" w:cs="Arial" w:eastAsia="Arial" w:hAnsi="Arial"/>
          <w:sz w:val="22"/>
          <w:szCs w:val="22"/>
        </w:rPr>
        <w:t xml:space="preserve">Vous pouvez obtenir une copie de l'ensemble de vos données personnelles traitées par la Plateforme. Cette copie est disponible en format JSON depuis votre espace personnel ou sur demande à [EMAIL DPO À COMPLÉTER].</w:t>
      </w:r>
    </w:p>
    <w:p>
      <w:pPr>
        <w:pStyle w:val="Heading2"/>
        <w:spacing w:after="160" w:before="300"/>
      </w:pPr>
      <w:r>
        <w:rPr>
          <w:rFonts w:ascii="Arial" w:cs="Arial" w:eastAsia="Arial" w:hAnsi="Arial"/>
          <w:b/>
          <w:bCs/>
          <w:sz w:val="24"/>
          <w:szCs w:val="24"/>
        </w:rPr>
        <w:t xml:space="preserve">6.2 Droit de rectification</w:t>
      </w:r>
    </w:p>
    <w:p>
      <w:pPr>
        <w:spacing w:after="160" w:before="100"/>
        <w:jc w:val="both"/>
      </w:pPr>
      <w:r>
        <w:rPr>
          <w:rFonts w:ascii="Arial" w:cs="Arial" w:eastAsia="Arial" w:hAnsi="Arial"/>
          <w:sz w:val="22"/>
          <w:szCs w:val="22"/>
        </w:rPr>
        <w:t xml:space="preserve">Vous pouvez corriger vos données inexactes ou incomplètes depuis votre espace personnel ou en nous contactant.</w:t>
      </w:r>
    </w:p>
    <w:p>
      <w:pPr>
        <w:pStyle w:val="Heading2"/>
        <w:spacing w:after="160" w:before="300"/>
      </w:pPr>
      <w:r>
        <w:rPr>
          <w:rFonts w:ascii="Arial" w:cs="Arial" w:eastAsia="Arial" w:hAnsi="Arial"/>
          <w:b/>
          <w:bCs/>
          <w:sz w:val="24"/>
          <w:szCs w:val="24"/>
        </w:rPr>
        <w:t xml:space="preserve">6.3 Droit à l'effacement</w:t>
      </w:r>
    </w:p>
    <w:p>
      <w:pPr>
        <w:spacing w:after="160" w:before="100"/>
        <w:jc w:val="both"/>
      </w:pPr>
      <w:r>
        <w:rPr>
          <w:rFonts w:ascii="Arial" w:cs="Arial" w:eastAsia="Arial" w:hAnsi="Arial"/>
          <w:sz w:val="22"/>
          <w:szCs w:val="22"/>
        </w:rPr>
        <w:t xml:space="preserve">Vous pouvez demander la suppression de votre compte et de vos données personnelles. La suppression entraîne :</w:t>
      </w:r>
    </w:p>
    <w:p>
      <w:pPr>
        <w:pStyle w:val="ListParagraph"/>
        <w:numPr>
          <w:ilvl w:val="0"/>
          <w:numId w:val="2"/>
        </w:numPr>
        <w:spacing w:after="80" w:before="80"/>
      </w:pPr>
      <w:r>
        <w:rPr>
          <w:rFonts w:ascii="Arial" w:cs="Arial" w:eastAsia="Arial" w:hAnsi="Arial"/>
          <w:sz w:val="22"/>
          <w:szCs w:val="22"/>
        </w:rPr>
        <w:t xml:space="preserve">Anonymisation immédiate de vos avis (le contenu est conservé sans identifiant)</w:t>
      </w:r>
    </w:p>
    <w:p>
      <w:pPr>
        <w:pStyle w:val="ListParagraph"/>
        <w:numPr>
          <w:ilvl w:val="0"/>
          <w:numId w:val="2"/>
        </w:numPr>
        <w:spacing w:after="80" w:before="80"/>
      </w:pPr>
      <w:r>
        <w:rPr>
          <w:rFonts w:ascii="Arial" w:cs="Arial" w:eastAsia="Arial" w:hAnsi="Arial"/>
          <w:sz w:val="22"/>
          <w:szCs w:val="22"/>
        </w:rPr>
        <w:t xml:space="preserve">Suppression de votre profil et de vos préférences</w:t>
      </w:r>
    </w:p>
    <w:p>
      <w:pPr>
        <w:pStyle w:val="ListParagraph"/>
        <w:numPr>
          <w:ilvl w:val="0"/>
          <w:numId w:val="2"/>
        </w:numPr>
        <w:spacing w:after="80" w:before="80"/>
      </w:pPr>
      <w:r>
        <w:rPr>
          <w:rFonts w:ascii="Arial" w:cs="Arial" w:eastAsia="Arial" w:hAnsi="Arial"/>
          <w:sz w:val="22"/>
          <w:szCs w:val="22"/>
        </w:rPr>
        <w:t xml:space="preserve">Conservation des données de facturation pour obligation légale</w:t>
      </w:r>
    </w:p>
    <w:p>
      <w:pPr>
        <w:spacing w:after="160" w:before="100"/>
        <w:jc w:val="both"/>
      </w:pPr>
      <w:r>
        <w:rPr>
          <w:rFonts w:ascii="Arial" w:cs="Arial" w:eastAsia="Arial" w:hAnsi="Arial"/>
          <w:sz w:val="22"/>
          <w:szCs w:val="22"/>
        </w:rPr>
        <w:t xml:space="preserve">Ce droit ne s'applique pas aux avis qui constituent une information publique protégée par la liberté d'expression et d'information.</w:t>
      </w:r>
    </w:p>
    <w:p>
      <w:pPr>
        <w:pStyle w:val="Heading2"/>
        <w:spacing w:after="160" w:before="300"/>
      </w:pPr>
      <w:r>
        <w:rPr>
          <w:rFonts w:ascii="Arial" w:cs="Arial" w:eastAsia="Arial" w:hAnsi="Arial"/>
          <w:b/>
          <w:bCs/>
          <w:sz w:val="24"/>
          <w:szCs w:val="24"/>
        </w:rPr>
        <w:t xml:space="preserve">6.4 Droit à la portabilité</w:t>
      </w:r>
    </w:p>
    <w:p>
      <w:pPr>
        <w:spacing w:after="160" w:before="100"/>
        <w:jc w:val="both"/>
      </w:pPr>
      <w:r>
        <w:rPr>
          <w:rFonts w:ascii="Arial" w:cs="Arial" w:eastAsia="Arial" w:hAnsi="Arial"/>
          <w:sz w:val="22"/>
          <w:szCs w:val="22"/>
        </w:rPr>
        <w:t xml:space="preserve">Vous pouvez récupérer vos données dans un format structuré (JSON) depuis votre espace personnel.</w:t>
      </w:r>
    </w:p>
    <w:p>
      <w:pPr>
        <w:pStyle w:val="Heading2"/>
        <w:spacing w:after="160" w:before="300"/>
      </w:pPr>
      <w:r>
        <w:rPr>
          <w:rFonts w:ascii="Arial" w:cs="Arial" w:eastAsia="Arial" w:hAnsi="Arial"/>
          <w:b/>
          <w:bCs/>
          <w:sz w:val="24"/>
          <w:szCs w:val="24"/>
        </w:rPr>
        <w:t xml:space="preserve">6.5 Droit d'opposition</w:t>
      </w:r>
    </w:p>
    <w:p>
      <w:pPr>
        <w:spacing w:after="160" w:before="100"/>
        <w:jc w:val="both"/>
      </w:pPr>
      <w:r>
        <w:rPr>
          <w:rFonts w:ascii="Arial" w:cs="Arial" w:eastAsia="Arial" w:hAnsi="Arial"/>
          <w:sz w:val="22"/>
          <w:szCs w:val="22"/>
        </w:rPr>
        <w:t xml:space="preserve">Vous pouvez vous opposer au traitement de vos données à des fins de profilage ou de matching depuis votre espace personnel (section Préférences de confidentialité).</w:t>
      </w:r>
    </w:p>
    <w:p>
      <w:pPr>
        <w:pStyle w:val="Heading2"/>
        <w:spacing w:after="160" w:before="300"/>
      </w:pPr>
      <w:r>
        <w:rPr>
          <w:rFonts w:ascii="Arial" w:cs="Arial" w:eastAsia="Arial" w:hAnsi="Arial"/>
          <w:b/>
          <w:bCs/>
          <w:sz w:val="24"/>
          <w:szCs w:val="24"/>
        </w:rPr>
        <w:t xml:space="preserve">6.6 Droit de limitation</w:t>
      </w:r>
    </w:p>
    <w:p>
      <w:pPr>
        <w:spacing w:after="160" w:before="100"/>
        <w:jc w:val="both"/>
      </w:pPr>
      <w:r>
        <w:rPr>
          <w:rFonts w:ascii="Arial" w:cs="Arial" w:eastAsia="Arial" w:hAnsi="Arial"/>
          <w:sz w:val="22"/>
          <w:szCs w:val="22"/>
        </w:rPr>
        <w:t xml:space="preserve">Vous pouvez demander la suspension temporaire du traitement de vos données en nous contactant.</w:t>
      </w:r>
    </w:p>
    <w:p>
      <w:pPr>
        <w:pStyle w:val="Heading2"/>
        <w:spacing w:after="160" w:before="300"/>
      </w:pPr>
      <w:r>
        <w:rPr>
          <w:rFonts w:ascii="Arial" w:cs="Arial" w:eastAsia="Arial" w:hAnsi="Arial"/>
          <w:b/>
          <w:bCs/>
          <w:sz w:val="24"/>
          <w:szCs w:val="24"/>
        </w:rPr>
        <w:t xml:space="preserve">6.7 Exercice de vos droits</w:t>
      </w:r>
    </w:p>
    <w:p>
      <w:pPr>
        <w:spacing w:after="160" w:before="100"/>
        <w:jc w:val="both"/>
      </w:pPr>
      <w:r>
        <w:rPr>
          <w:rFonts w:ascii="Arial" w:cs="Arial" w:eastAsia="Arial" w:hAnsi="Arial"/>
          <w:sz w:val="22"/>
          <w:szCs w:val="22"/>
        </w:rPr>
        <w:t xml:space="preserve">Pour exercer vos droits, contactez-nous à : [EMAIL DPO À COMPLÉTER]. Nous répondons dans un délai maximum d'un mois. En cas de réponse insatisfaisante, vous pouvez introduire une réclamation auprès de la CNIL (www.cnil.fr).</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7 — Cookies et traceurs</w:t>
      </w:r>
    </w:p>
    <w:p>
      <w:pPr>
        <w:spacing w:after="160" w:before="100"/>
        <w:jc w:val="both"/>
      </w:pPr>
      <w:r>
        <w:rPr>
          <w:rFonts w:ascii="Arial" w:cs="Arial" w:eastAsia="Arial" w:hAnsi="Arial"/>
          <w:sz w:val="22"/>
          <w:szCs w:val="22"/>
        </w:rPr>
        <w:t xml:space="preserve">La Plateforme utilise un nombre minimal de cookies, tous strictement nécessaires au fonctionnement :</w:t>
      </w:r>
    </w:p>
    <w:p>
      <w:pPr>
        <w:pStyle w:val="ListParagraph"/>
        <w:numPr>
          <w:ilvl w:val="0"/>
          <w:numId w:val="2"/>
        </w:numPr>
        <w:spacing w:after="80" w:before="80"/>
      </w:pPr>
      <w:r>
        <w:rPr>
          <w:rFonts w:ascii="Arial" w:cs="Arial" w:eastAsia="Arial" w:hAnsi="Arial"/>
          <w:sz w:val="22"/>
          <w:szCs w:val="22"/>
        </w:rPr>
        <w:t xml:space="preserve">Cookie de session : authentification et maintien de la connexion — durée : session</w:t>
      </w:r>
    </w:p>
    <w:p>
      <w:pPr>
        <w:pStyle w:val="ListParagraph"/>
        <w:numPr>
          <w:ilvl w:val="0"/>
          <w:numId w:val="2"/>
        </w:numPr>
        <w:spacing w:after="80" w:before="80"/>
      </w:pPr>
      <w:r>
        <w:rPr>
          <w:rFonts w:ascii="Arial" w:cs="Arial" w:eastAsia="Arial" w:hAnsi="Arial"/>
          <w:sz w:val="22"/>
          <w:szCs w:val="22"/>
        </w:rPr>
        <w:t xml:space="preserve">Cookie de consentement : mémorisation de vos préférences RGPD — durée : 12 mois</w:t>
      </w:r>
    </w:p>
    <w:p>
      <w:pPr>
        <w:spacing w:after="160" w:before="100"/>
        <w:jc w:val="both"/>
      </w:pPr>
      <w:r>
        <w:rPr>
          <w:rFonts w:ascii="Arial" w:cs="Arial" w:eastAsia="Arial" w:hAnsi="Arial"/>
          <w:sz w:val="22"/>
          <w:szCs w:val="22"/>
        </w:rPr>
        <w:t xml:space="preserve">Nous n'utilisons aucun cookie publicitaire, aucun cookie de tracking inter-sites et aucun outil d'analyse avec cookies (nous utilisons Plausible Analytics, qui ne dépose aucun cookie).</w:t>
      </w:r>
    </w:p>
    <w:p>
      <w:pPr>
        <w:spacing w:after="160" w:before="100"/>
        <w:jc w:val="both"/>
      </w:pPr>
      <w:r>
        <w:rPr>
          <w:rFonts w:ascii="Arial" w:cs="Arial" w:eastAsia="Arial" w:hAnsi="Arial"/>
          <w:sz w:val="22"/>
          <w:szCs w:val="22"/>
        </w:rPr>
        <w:t xml:space="preserve">Le Widget embarqué sur les sites des Prestataires peut déposer un cookie first-party pour mémoriser votre profil visiteur. Ce cookie n'est activé qu'avec votre consentement explicite.</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8 — Sécurité</w:t>
      </w:r>
    </w:p>
    <w:p>
      <w:pPr>
        <w:spacing w:after="160" w:before="100"/>
        <w:jc w:val="both"/>
      </w:pPr>
      <w:r>
        <w:rPr>
          <w:rFonts w:ascii="Arial" w:cs="Arial" w:eastAsia="Arial" w:hAnsi="Arial"/>
          <w:sz w:val="22"/>
          <w:szCs w:val="22"/>
        </w:rPr>
        <w:t xml:space="preserve">Nous mettons en œuvre les mesures techniques et organisationnelles suivantes pour protéger vos données :</w:t>
      </w:r>
    </w:p>
    <w:p>
      <w:pPr>
        <w:pStyle w:val="ListParagraph"/>
        <w:numPr>
          <w:ilvl w:val="0"/>
          <w:numId w:val="2"/>
        </w:numPr>
        <w:spacing w:after="80" w:before="80"/>
      </w:pPr>
      <w:r>
        <w:rPr>
          <w:rFonts w:ascii="Arial" w:cs="Arial" w:eastAsia="Arial" w:hAnsi="Arial"/>
          <w:sz w:val="22"/>
          <w:szCs w:val="22"/>
        </w:rPr>
        <w:t xml:space="preserve">Chiffrement des communications (HTTPS/TLS)</w:t>
      </w:r>
    </w:p>
    <w:p>
      <w:pPr>
        <w:pStyle w:val="ListParagraph"/>
        <w:numPr>
          <w:ilvl w:val="0"/>
          <w:numId w:val="2"/>
        </w:numPr>
        <w:spacing w:after="80" w:before="80"/>
      </w:pPr>
      <w:r>
        <w:rPr>
          <w:rFonts w:ascii="Arial" w:cs="Arial" w:eastAsia="Arial" w:hAnsi="Arial"/>
          <w:sz w:val="22"/>
          <w:szCs w:val="22"/>
        </w:rPr>
        <w:t xml:space="preserve">Chiffrement des données au repos pour les informations sensibles</w:t>
      </w:r>
    </w:p>
    <w:p>
      <w:pPr>
        <w:pStyle w:val="ListParagraph"/>
        <w:numPr>
          <w:ilvl w:val="0"/>
          <w:numId w:val="2"/>
        </w:numPr>
        <w:spacing w:after="80" w:before="80"/>
      </w:pPr>
      <w:r>
        <w:rPr>
          <w:rFonts w:ascii="Arial" w:cs="Arial" w:eastAsia="Arial" w:hAnsi="Arial"/>
          <w:sz w:val="22"/>
          <w:szCs w:val="22"/>
        </w:rPr>
        <w:t xml:space="preserve">Authentification par lien magique (pas de mot de passe stocké)</w:t>
      </w:r>
    </w:p>
    <w:p>
      <w:pPr>
        <w:pStyle w:val="ListParagraph"/>
        <w:numPr>
          <w:ilvl w:val="0"/>
          <w:numId w:val="2"/>
        </w:numPr>
        <w:spacing w:after="80" w:before="80"/>
      </w:pPr>
      <w:r>
        <w:rPr>
          <w:rFonts w:ascii="Arial" w:cs="Arial" w:eastAsia="Arial" w:hAnsi="Arial"/>
          <w:sz w:val="22"/>
          <w:szCs w:val="22"/>
        </w:rPr>
        <w:t xml:space="preserve">Contrôle d'accès strict par Row Level Security (RLS) en base de données</w:t>
      </w:r>
    </w:p>
    <w:p>
      <w:pPr>
        <w:pStyle w:val="ListParagraph"/>
        <w:numPr>
          <w:ilvl w:val="0"/>
          <w:numId w:val="2"/>
        </w:numPr>
        <w:spacing w:after="80" w:before="80"/>
      </w:pPr>
      <w:r>
        <w:rPr>
          <w:rFonts w:ascii="Arial" w:cs="Arial" w:eastAsia="Arial" w:hAnsi="Arial"/>
          <w:sz w:val="22"/>
          <w:szCs w:val="22"/>
        </w:rPr>
        <w:t xml:space="preserve">Journalisation des actions sensibles (audit logs)</w:t>
      </w:r>
    </w:p>
    <w:p>
      <w:pPr>
        <w:pStyle w:val="ListParagraph"/>
        <w:numPr>
          <w:ilvl w:val="0"/>
          <w:numId w:val="2"/>
        </w:numPr>
        <w:spacing w:after="80" w:before="80"/>
      </w:pPr>
      <w:r>
        <w:rPr>
          <w:rFonts w:ascii="Arial" w:cs="Arial" w:eastAsia="Arial" w:hAnsi="Arial"/>
          <w:sz w:val="22"/>
          <w:szCs w:val="22"/>
        </w:rPr>
        <w:t xml:space="preserve">Données hébergées exclusivement dans l'Union Européenne</w:t>
      </w:r>
    </w:p>
    <w:p>
      <w:pPr>
        <w:pStyle w:val="ListParagraph"/>
        <w:numPr>
          <w:ilvl w:val="0"/>
          <w:numId w:val="2"/>
        </w:numPr>
        <w:spacing w:after="80" w:before="80"/>
      </w:pPr>
      <w:r>
        <w:rPr>
          <w:rFonts w:ascii="Arial" w:cs="Arial" w:eastAsia="Arial" w:hAnsi="Arial"/>
          <w:sz w:val="22"/>
          <w:szCs w:val="22"/>
        </w:rPr>
        <w:t xml:space="preserve">Accès aux données de production limité au personnel strictement nécessaire</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9 — Transferts hors UE</w:t>
      </w:r>
    </w:p>
    <w:p>
      <w:pPr>
        <w:spacing w:after="160" w:before="100"/>
        <w:jc w:val="both"/>
      </w:pPr>
      <w:r>
        <w:rPr>
          <w:rFonts w:ascii="Arial" w:cs="Arial" w:eastAsia="Arial" w:hAnsi="Arial"/>
          <w:sz w:val="22"/>
          <w:szCs w:val="22"/>
        </w:rPr>
        <w:t xml:space="preserve">Certains de nos sous-traitants (Vercel, Stripe, Anthropic, Resend) sont établis aux États-Unis. Ces transferts sont encadrés par :</w:t>
      </w:r>
    </w:p>
    <w:p>
      <w:pPr>
        <w:pStyle w:val="ListParagraph"/>
        <w:numPr>
          <w:ilvl w:val="0"/>
          <w:numId w:val="2"/>
        </w:numPr>
        <w:spacing w:after="80" w:before="80"/>
      </w:pPr>
      <w:r>
        <w:rPr>
          <w:rFonts w:ascii="Arial" w:cs="Arial" w:eastAsia="Arial" w:hAnsi="Arial"/>
          <w:sz w:val="22"/>
          <w:szCs w:val="22"/>
        </w:rPr>
        <w:t xml:space="preserve">Des clauses contractuelles types (CCT) approuvées par la Commission européenne</w:t>
      </w:r>
    </w:p>
    <w:p>
      <w:pPr>
        <w:pStyle w:val="ListParagraph"/>
        <w:numPr>
          <w:ilvl w:val="0"/>
          <w:numId w:val="2"/>
        </w:numPr>
        <w:spacing w:after="80" w:before="80"/>
      </w:pPr>
      <w:r>
        <w:rPr>
          <w:rFonts w:ascii="Arial" w:cs="Arial" w:eastAsia="Arial" w:hAnsi="Arial"/>
          <w:sz w:val="22"/>
          <w:szCs w:val="22"/>
        </w:rPr>
        <w:t xml:space="preserve">Des accords de traitement des données (DPA) conformes au RGPD</w:t>
      </w:r>
    </w:p>
    <w:p>
      <w:pPr>
        <w:pStyle w:val="ListParagraph"/>
        <w:numPr>
          <w:ilvl w:val="0"/>
          <w:numId w:val="2"/>
        </w:numPr>
        <w:spacing w:after="80" w:before="80"/>
      </w:pPr>
      <w:r>
        <w:rPr>
          <w:rFonts w:ascii="Arial" w:cs="Arial" w:eastAsia="Arial" w:hAnsi="Arial"/>
          <w:sz w:val="22"/>
          <w:szCs w:val="22"/>
        </w:rPr>
        <w:t xml:space="preserve">Le cadre EU-US Data Privacy Framework pour les sous-traitants certifiés</w:t>
      </w:r>
    </w:p>
    <w:p>
      <w:pPr>
        <w:spacing w:after="160" w:before="100"/>
        <w:jc w:val="both"/>
      </w:pPr>
      <w:r>
        <w:rPr>
          <w:rFonts w:ascii="Arial" w:cs="Arial" w:eastAsia="Arial" w:hAnsi="Arial"/>
          <w:sz w:val="22"/>
          <w:szCs w:val="22"/>
        </w:rPr>
        <w:t xml:space="preserve">Les données stockées en base (Supabase) et les fichiers (Cloudflare R2) restent en tout état de cause hébergés dans l'Union Européenne.</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10 — Modifications</w:t>
      </w:r>
    </w:p>
    <w:p>
      <w:pPr>
        <w:spacing w:after="160" w:before="100"/>
        <w:jc w:val="both"/>
      </w:pPr>
      <w:r>
        <w:rPr>
          <w:rFonts w:ascii="Arial" w:cs="Arial" w:eastAsia="Arial" w:hAnsi="Arial"/>
          <w:sz w:val="22"/>
          <w:szCs w:val="22"/>
        </w:rPr>
        <w:t xml:space="preserve">Nous pouvons modifier la présente Politique de Confidentialité à tout moment. En cas de modification significative, vous serez informé par email ou par notification sur la Plateforme avec un préavis de 30 jours.</w:t>
      </w:r>
    </w:p>
    <w:p>
      <w:pPr>
        <w:spacing w:after="160" w:before="100"/>
        <w:jc w:val="both"/>
      </w:pPr>
      <w:r>
        <w:rPr>
          <w:rFonts w:ascii="Arial" w:cs="Arial" w:eastAsia="Arial" w:hAnsi="Arial"/>
          <w:sz w:val="22"/>
          <w:szCs w:val="22"/>
        </w:rPr>
        <w:t xml:space="preserve">La version en vigueur est toujours accessible à l'adresse [DOMAINE]/confidentialite.</w:t>
      </w:r>
    </w:p>
    <w:p>
      <w:pPr>
        <w:pBdr>
          <w:bottom w:val="single" w:color="CCCCCC" w:sz="4" w:space="1"/>
        </w:pBdr>
        <w:spacing w:after="200" w:before="200"/>
      </w:pPr>
    </w:p>
    <w:p>
      <w:pPr>
        <w:pStyle w:val="Heading1"/>
        <w:spacing w:after="200" w:before="400"/>
      </w:pPr>
      <w:r>
        <w:rPr>
          <w:rFonts w:ascii="Arial" w:cs="Arial" w:eastAsia="Arial" w:hAnsi="Arial"/>
          <w:b/>
          <w:bCs/>
          <w:sz w:val="28"/>
          <w:szCs w:val="28"/>
        </w:rPr>
        <w:t xml:space="preserve">Article 11 — Contact et réclamations</w:t>
      </w:r>
    </w:p>
    <w:p>
      <w:pPr>
        <w:spacing w:after="160" w:before="100"/>
        <w:jc w:val="both"/>
      </w:pPr>
      <w:r>
        <w:rPr>
          <w:rFonts w:ascii="Arial" w:cs="Arial" w:eastAsia="Arial" w:hAnsi="Arial"/>
          <w:sz w:val="22"/>
          <w:szCs w:val="22"/>
        </w:rPr>
        <w:t xml:space="preserve">Pour toute question relative à la présente Politique de Confidentialité ou à l'exercice de vos droits :</w:t>
      </w:r>
    </w:p>
    <w:p>
      <w:pPr>
        <w:pStyle w:val="ListParagraph"/>
        <w:numPr>
          <w:ilvl w:val="0"/>
          <w:numId w:val="2"/>
        </w:numPr>
        <w:spacing w:after="80" w:before="80"/>
      </w:pPr>
      <w:r>
        <w:rPr>
          <w:rFonts w:ascii="Arial" w:cs="Arial" w:eastAsia="Arial" w:hAnsi="Arial"/>
          <w:sz w:val="22"/>
          <w:szCs w:val="22"/>
        </w:rPr>
        <w:t xml:space="preserve">Email : [EMAIL DPO À COMPLÉTER]</w:t>
      </w:r>
    </w:p>
    <w:p>
      <w:pPr>
        <w:pStyle w:val="ListParagraph"/>
        <w:numPr>
          <w:ilvl w:val="0"/>
          <w:numId w:val="2"/>
        </w:numPr>
        <w:spacing w:after="80" w:before="80"/>
      </w:pPr>
      <w:r>
        <w:rPr>
          <w:rFonts w:ascii="Arial" w:cs="Arial" w:eastAsia="Arial" w:hAnsi="Arial"/>
          <w:sz w:val="22"/>
          <w:szCs w:val="22"/>
        </w:rPr>
        <w:t xml:space="preserve">Courrier : [RAISON SOCIALE] — [ADRESSE] — À l'attention du responsable des données personnelles</w:t>
      </w:r>
    </w:p>
    <w:p>
      <w:pPr>
        <w:spacing w:after="160" w:before="100"/>
        <w:jc w:val="both"/>
      </w:pPr>
      <w:r>
        <w:rPr>
          <w:rFonts w:ascii="Arial" w:cs="Arial" w:eastAsia="Arial" w:hAnsi="Arial"/>
          <w:sz w:val="22"/>
          <w:szCs w:val="22"/>
        </w:rPr>
        <w:t xml:space="preserve">Si vous estimez que vos droits ne sont pas respectés, vous pouvez introduire une réclamation auprès de la Commission Nationale de l'Informatique et des Libertés (CNIL) :</w:t>
      </w:r>
    </w:p>
    <w:p>
      <w:pPr>
        <w:pStyle w:val="ListParagraph"/>
        <w:numPr>
          <w:ilvl w:val="0"/>
          <w:numId w:val="2"/>
        </w:numPr>
        <w:spacing w:after="80" w:before="80"/>
      </w:pPr>
      <w:r>
        <w:rPr>
          <w:rFonts w:ascii="Arial" w:cs="Arial" w:eastAsia="Arial" w:hAnsi="Arial"/>
          <w:sz w:val="22"/>
          <w:szCs w:val="22"/>
        </w:rPr>
        <w:t xml:space="preserve">Site web : www.cnil.fr</w:t>
      </w:r>
    </w:p>
    <w:p>
      <w:pPr>
        <w:pStyle w:val="ListParagraph"/>
        <w:numPr>
          <w:ilvl w:val="0"/>
          <w:numId w:val="2"/>
        </w:numPr>
        <w:spacing w:after="80" w:before="80"/>
      </w:pPr>
      <w:r>
        <w:rPr>
          <w:rFonts w:ascii="Arial" w:cs="Arial" w:eastAsia="Arial" w:hAnsi="Arial"/>
          <w:sz w:val="22"/>
          <w:szCs w:val="22"/>
        </w:rPr>
        <w:t xml:space="preserve">Adresse : 3 Place de Fontenoy, TSA 80715, 75334 Paris Cedex 07</w:t>
      </w:r>
    </w:p>
    <w:p>
      <w:pPr>
        <w:pBdr>
          <w:bottom w:val="single" w:color="CCCCCC" w:sz="4" w:space="1"/>
        </w:pBdr>
        <w:spacing w:after="200" w:before="200"/>
      </w:pPr>
    </w:p>
    <w:p>
      <w:pPr>
        <w:spacing w:after="100" w:before="400"/>
        <w:jc w:val="center"/>
      </w:pPr>
      <w:r>
        <w:rPr>
          <w:rFonts w:ascii="Arial" w:cs="Arial" w:eastAsia="Arial" w:hAnsi="Arial"/>
          <w:i/>
          <w:iCs/>
          <w:color w:val="9CA3AF"/>
          <w:sz w:val="18"/>
          <w:szCs w:val="18"/>
        </w:rPr>
        <w:t xml:space="preserve">ReviewWall — Politique de Confidentialité</w:t>
      </w:r>
    </w:p>
    <w:p>
      <w:pPr>
        <w:spacing w:after="0" w:before="0"/>
        <w:jc w:val="center"/>
      </w:pPr>
      <w:r>
        <w:rPr>
          <w:rFonts w:ascii="Arial" w:cs="Arial" w:eastAsia="Arial" w:hAnsi="Arial"/>
          <w:i/>
          <w:iCs/>
          <w:color w:val="9CA3AF"/>
          <w:sz w:val="18"/>
          <w:szCs w:val="18"/>
        </w:rPr>
        <w:t xml:space="preserve">Version beta — À mettre à jour avant lancement public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D4ED8"/>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2026-06-03T07:50:25.305Z</dcterms:created>
  <dcterms:modified xsi:type="dcterms:W3CDTF">2026-06-03T07:50:25.322Z</dcterms:modified>
</cp:coreProperties>
</file>

<file path=docProps/custom.xml><?xml version="1.0" encoding="utf-8"?>
<Properties xmlns="http://schemas.openxmlformats.org/officeDocument/2006/custom-properties" xmlns:vt="http://schemas.openxmlformats.org/officeDocument/2006/docPropsVTypes"/>
</file>