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pPr>
      <w:r w:rsidDel="00000000" w:rsidR="00000000" w:rsidRPr="00000000">
        <w:rPr>
          <w:b w:val="1"/>
          <w:bCs w:val="1"/>
          <w:color w:val="2f5496"/>
          <w:sz w:val="40"/>
          <w:szCs w:val="40"/>
          <w:rtl w:val="0"/>
        </w:rPr>
        <w:t xml:space="preserve">Master Data Management via Registry Platform</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i w:val="1"/>
          <w:iCs w:val="1"/>
          <w:color w:val="666666"/>
          <w:rtl w:val="0"/>
        </w:rPr>
        <w:t xml:space="preserve">Synced to the Master Data Service (MDS)</w:t>
      </w:r>
      <w:r w:rsidDel="00000000" w:rsidR="00000000" w:rsidRPr="00000000">
        <w:rPr>
          <w:rtl w:val="0"/>
        </w:rPr>
      </w:r>
    </w:p>
    <w:p w:rsidR="00000000" w:rsidDel="00000000" w:rsidP="00000000" w:rsidRDefault="00000000" w:rsidRPr="00000000" w14:paraId="00000003">
      <w:pPr>
        <w:pBdr>
          <w:bottom w:color="2f5496" w:space="4" w:sz="6" w:val="single"/>
        </w:pBdr>
        <w:spacing w:after="160" w:before="320" w:lineRule="auto"/>
        <w:rPr/>
      </w:pPr>
      <w:r w:rsidDel="00000000" w:rsidR="00000000" w:rsidRPr="00000000">
        <w:rPr>
          <w:b w:val="1"/>
          <w:bCs w:val="1"/>
          <w:color w:val="2f5496"/>
          <w:sz w:val="26"/>
          <w:szCs w:val="26"/>
          <w:rtl w:val="0"/>
        </w:rPr>
        <w:t xml:space="preserve">1. Document Information</w:t>
      </w:r>
      <w:r w:rsidDel="00000000" w:rsidR="00000000" w:rsidRPr="00000000">
        <w:rPr>
          <w:rtl w:val="0"/>
        </w:rPr>
      </w:r>
    </w:p>
    <w:tbl>
      <w:tblPr>
        <w:tblStyle w:val="Table1"/>
        <w:tblW w:w="10080.0" w:type="dxa"/>
        <w:jc w:val="left"/>
        <w:tblInd w:w="-100.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2600"/>
        <w:gridCol w:w="7480"/>
        <w:tblGridChange w:id="0">
          <w:tblGrid>
            <w:gridCol w:w="2600"/>
            <w:gridCol w:w="7480"/>
          </w:tblGrid>
        </w:tblGridChange>
      </w:tblGrid>
      <w:tr>
        <w:trPr>
          <w:cantSplit w:val="0"/>
          <w:tblHeader w:val="1"/>
        </w:trPr>
        <w:tc>
          <w:tcPr>
            <w:shd w:fill="2f5496" w:val="clear"/>
            <w:tcMar>
              <w:top w:w="80.0" w:type="dxa"/>
              <w:left w:w="100.0" w:type="dxa"/>
              <w:bottom w:w="80.0" w:type="dxa"/>
              <w:right w:w="100.0" w:type="dxa"/>
            </w:tcMar>
            <w:vAlign w:val="center"/>
          </w:tcPr>
          <w:p w:rsidR="00000000" w:rsidDel="00000000" w:rsidP="00000000" w:rsidRDefault="00000000" w:rsidRPr="00000000" w14:paraId="00000004">
            <w:pPr>
              <w:spacing w:after="40" w:lineRule="auto"/>
              <w:rPr/>
            </w:pPr>
            <w:r w:rsidDel="00000000" w:rsidR="00000000" w:rsidRPr="00000000">
              <w:rPr>
                <w:b w:val="1"/>
                <w:bCs w:val="1"/>
                <w:color w:val="ffffff"/>
                <w:sz w:val="19"/>
                <w:szCs w:val="19"/>
                <w:rtl w:val="0"/>
              </w:rPr>
              <w:t xml:space="preserve">Field</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05">
            <w:pPr>
              <w:spacing w:after="40" w:lineRule="auto"/>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6">
            <w:pPr>
              <w:spacing w:after="40" w:lineRule="auto"/>
              <w:rPr/>
            </w:pPr>
            <w:r w:rsidDel="00000000" w:rsidR="00000000" w:rsidRPr="00000000">
              <w:rPr>
                <w:i w:val="1"/>
                <w:iCs w:val="1"/>
                <w:color w:val="999999"/>
                <w:sz w:val="21"/>
                <w:szCs w:val="21"/>
                <w:rtl w:val="0"/>
              </w:rPr>
              <w:t xml:space="preserve">Document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7">
            <w:pPr>
              <w:spacing w:after="40" w:lineRule="auto"/>
              <w:rPr/>
            </w:pPr>
            <w:r w:rsidDel="00000000" w:rsidR="00000000" w:rsidRPr="00000000">
              <w:rPr>
                <w:color w:val="000000"/>
                <w:sz w:val="21"/>
                <w:szCs w:val="21"/>
                <w:rtl w:val="0"/>
              </w:rPr>
              <w:t xml:space="preserve">Master Data Management via Registry Platform — Synced to Master Data Service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8">
            <w:pPr>
              <w:spacing w:after="40" w:lineRule="auto"/>
              <w:rPr/>
            </w:pPr>
            <w:r w:rsidDel="00000000" w:rsidR="00000000" w:rsidRPr="00000000">
              <w:rPr>
                <w:i w:val="1"/>
                <w:iCs w:val="1"/>
                <w:color w:val="999999"/>
                <w:sz w:val="21"/>
                <w:szCs w:val="21"/>
                <w:rtl w:val="0"/>
              </w:rPr>
              <w:t xml:space="preserve">Program / Project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spacing w:after="40" w:lineRule="auto"/>
              <w:rPr/>
            </w:pPr>
            <w:r w:rsidDel="00000000" w:rsidR="00000000" w:rsidRPr="00000000">
              <w:rPr>
                <w:color w:val="000000"/>
                <w:sz w:val="21"/>
                <w:szCs w:val="21"/>
                <w:rtl w:val="0"/>
              </w:rPr>
              <w:t xml:space="preserve">OpenAgriNet (OAN) — Master Data Management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A">
            <w:pPr>
              <w:spacing w:after="40" w:lineRule="auto"/>
              <w:rPr/>
            </w:pPr>
            <w:r w:rsidDel="00000000" w:rsidR="00000000" w:rsidRPr="00000000">
              <w:rPr>
                <w:i w:val="1"/>
                <w:iCs w:val="1"/>
                <w:color w:val="999999"/>
                <w:sz w:val="21"/>
                <w:szCs w:val="21"/>
                <w:rtl w:val="0"/>
              </w:rPr>
              <w:t xml:space="preserve">Prepared By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B">
            <w:pPr>
              <w:spacing w:after="40" w:lineRule="auto"/>
              <w:rPr/>
            </w:pPr>
            <w:r w:rsidDel="00000000" w:rsidR="00000000" w:rsidRPr="00000000">
              <w:rPr>
                <w:color w:val="000000"/>
                <w:sz w:val="21"/>
                <w:szCs w:val="21"/>
                <w:rtl w:val="0"/>
              </w:rPr>
              <w:t xml:space="preserve">Faiz Mohammed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C">
            <w:pPr>
              <w:spacing w:after="40" w:lineRule="auto"/>
              <w:rPr/>
            </w:pPr>
            <w:r w:rsidDel="00000000" w:rsidR="00000000" w:rsidRPr="00000000">
              <w:rPr>
                <w:i w:val="1"/>
                <w:iCs w:val="1"/>
                <w:color w:val="999999"/>
                <w:sz w:val="21"/>
                <w:szCs w:val="21"/>
                <w:rtl w:val="0"/>
              </w:rPr>
              <w:t xml:space="preserve">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spacing w:after="40" w:lineRule="auto"/>
              <w:rPr/>
            </w:pPr>
            <w:r w:rsidDel="00000000" w:rsidR="00000000" w:rsidRPr="00000000">
              <w:rPr>
                <w:color w:val="000000"/>
                <w:sz w:val="21"/>
                <w:szCs w:val="21"/>
                <w:rtl w:val="0"/>
              </w:rPr>
              <w:t xml:space="preserve">September 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E">
            <w:pPr>
              <w:spacing w:after="40" w:lineRule="auto"/>
              <w:rPr/>
            </w:pPr>
            <w:r w:rsidDel="00000000" w:rsidR="00000000" w:rsidRPr="00000000">
              <w:rPr>
                <w:i w:val="1"/>
                <w:iCs w:val="1"/>
                <w:color w:val="999999"/>
                <w:sz w:val="21"/>
                <w:szCs w:val="21"/>
                <w:rtl w:val="0"/>
              </w:rPr>
              <w:t xml:space="preserve">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spacing w:after="40" w:lineRule="auto"/>
              <w:rPr/>
            </w:pPr>
            <w:r w:rsidDel="00000000" w:rsidR="00000000" w:rsidRPr="00000000">
              <w:rPr>
                <w:color w:val="000000"/>
                <w:sz w:val="21"/>
                <w:szCs w:val="21"/>
                <w:rtl w:val="0"/>
              </w:rPr>
              <w:t xml:space="preserve">1.0 (Draft for review)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0">
            <w:pPr>
              <w:spacing w:after="40" w:lineRule="auto"/>
              <w:rPr/>
            </w:pPr>
            <w:r w:rsidDel="00000000" w:rsidR="00000000" w:rsidRPr="00000000">
              <w:rPr>
                <w:i w:val="1"/>
                <w:iCs w:val="1"/>
                <w:color w:val="999999"/>
                <w:sz w:val="21"/>
                <w:szCs w:val="21"/>
                <w:rtl w:val="0"/>
              </w:rPr>
              <w:t xml:space="preserve">Scope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spacing w:after="40" w:lineRule="auto"/>
              <w:rPr/>
            </w:pPr>
            <w:r w:rsidDel="00000000" w:rsidR="00000000" w:rsidRPr="00000000">
              <w:rPr>
                <w:color w:val="000000"/>
                <w:sz w:val="21"/>
                <w:szCs w:val="21"/>
                <w:rtl w:val="0"/>
              </w:rPr>
              <w:t xml:space="preserve">Design pattern for governing master data in a dedicated MDM Registry and syncing approved changes to the Master Data Service (MDS)</w:t>
            </w:r>
            <w:r w:rsidDel="00000000" w:rsidR="00000000" w:rsidRPr="00000000">
              <w:rPr>
                <w:rtl w:val="0"/>
              </w:rPr>
            </w:r>
          </w:p>
        </w:tc>
      </w:tr>
    </w:tbl>
    <w:p w:rsidR="00000000" w:rsidDel="00000000" w:rsidP="00000000" w:rsidRDefault="00000000" w:rsidRPr="00000000" w14:paraId="00000012">
      <w:pPr>
        <w:pBdr>
          <w:bottom w:color="2f5496" w:space="4" w:sz="6" w:val="single"/>
        </w:pBdr>
        <w:spacing w:after="160" w:before="320" w:lineRule="auto"/>
        <w:rPr/>
      </w:pPr>
      <w:r w:rsidDel="00000000" w:rsidR="00000000" w:rsidRPr="00000000">
        <w:rPr>
          <w:b w:val="1"/>
          <w:bCs w:val="1"/>
          <w:color w:val="2f5496"/>
          <w:sz w:val="26"/>
          <w:szCs w:val="26"/>
          <w:rtl w:val="0"/>
        </w:rPr>
        <w:t xml:space="preserve">2. Revision History</w:t>
      </w:r>
      <w:r w:rsidDel="00000000" w:rsidR="00000000" w:rsidRPr="00000000">
        <w:rPr>
          <w:rtl w:val="0"/>
        </w:rPr>
      </w:r>
    </w:p>
    <w:tbl>
      <w:tblPr>
        <w:tblStyle w:val="Table2"/>
        <w:tblW w:w="10065.0" w:type="dxa"/>
        <w:jc w:val="left"/>
        <w:tblInd w:w="-100.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1395"/>
        <w:gridCol w:w="1800"/>
        <w:gridCol w:w="4710"/>
        <w:gridCol w:w="2160"/>
        <w:tblGridChange w:id="0">
          <w:tblGrid>
            <w:gridCol w:w="1395"/>
            <w:gridCol w:w="1800"/>
            <w:gridCol w:w="4710"/>
            <w:gridCol w:w="2160"/>
          </w:tblGrid>
        </w:tblGridChange>
      </w:tblGrid>
      <w:tr>
        <w:trPr>
          <w:cantSplit w:val="0"/>
          <w:tblHeader w:val="1"/>
        </w:trPr>
        <w:tc>
          <w:tcPr>
            <w:shd w:fill="2f5496" w:val="clear"/>
            <w:tcMar>
              <w:top w:w="80.0" w:type="dxa"/>
              <w:left w:w="100.0" w:type="dxa"/>
              <w:bottom w:w="80.0" w:type="dxa"/>
              <w:right w:w="100.0" w:type="dxa"/>
            </w:tcMar>
            <w:vAlign w:val="center"/>
          </w:tcPr>
          <w:p w:rsidR="00000000" w:rsidDel="00000000" w:rsidP="00000000" w:rsidRDefault="00000000" w:rsidRPr="00000000" w14:paraId="00000013">
            <w:pPr>
              <w:spacing w:after="40" w:lineRule="auto"/>
              <w:rPr/>
            </w:pPr>
            <w:r w:rsidDel="00000000" w:rsidR="00000000" w:rsidRPr="00000000">
              <w:rPr>
                <w:b w:val="1"/>
                <w:bCs w:val="1"/>
                <w:color w:val="ffffff"/>
                <w:sz w:val="19"/>
                <w:szCs w:val="19"/>
                <w:rtl w:val="0"/>
              </w:rPr>
              <w:t xml:space="preserve">Version</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14">
            <w:pPr>
              <w:spacing w:after="40" w:lineRule="auto"/>
              <w:rPr/>
            </w:pPr>
            <w:r w:rsidDel="00000000" w:rsidR="00000000" w:rsidRPr="00000000">
              <w:rPr>
                <w:b w:val="1"/>
                <w:bCs w:val="1"/>
                <w:color w:val="ffffff"/>
                <w:sz w:val="19"/>
                <w:szCs w:val="19"/>
                <w:rtl w:val="0"/>
              </w:rPr>
              <w:t xml:space="preserve">Date</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15">
            <w:pPr>
              <w:spacing w:after="40" w:lineRule="auto"/>
              <w:rPr/>
            </w:pPr>
            <w:r w:rsidDel="00000000" w:rsidR="00000000" w:rsidRPr="00000000">
              <w:rPr>
                <w:b w:val="1"/>
                <w:bCs w:val="1"/>
                <w:color w:val="ffffff"/>
                <w:sz w:val="19"/>
                <w:szCs w:val="19"/>
                <w:rtl w:val="0"/>
              </w:rPr>
              <w:t xml:space="preserve">Description of Change</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16">
            <w:pPr>
              <w:spacing w:after="40" w:lineRule="auto"/>
              <w:rPr/>
            </w:pPr>
            <w:r w:rsidDel="00000000" w:rsidR="00000000" w:rsidRPr="00000000">
              <w:rPr>
                <w:b w:val="1"/>
                <w:bCs w:val="1"/>
                <w:color w:val="ffffff"/>
                <w:sz w:val="19"/>
                <w:szCs w:val="19"/>
                <w:rtl w:val="0"/>
              </w:rPr>
              <w:t xml:space="preserve">Author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7">
            <w:pPr>
              <w:spacing w:after="40" w:lineRule="auto"/>
              <w:rPr/>
            </w:pPr>
            <w:r w:rsidDel="00000000" w:rsidR="00000000" w:rsidRPr="00000000">
              <w:rPr>
                <w:color w:val="000000"/>
                <w:sz w:val="21"/>
                <w:szCs w:val="21"/>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spacing w:after="40" w:lineRule="auto"/>
              <w:rPr/>
            </w:pPr>
            <w:r w:rsidDel="00000000" w:rsidR="00000000" w:rsidRPr="00000000">
              <w:rPr>
                <w:color w:val="000000"/>
                <w:sz w:val="21"/>
                <w:szCs w:val="21"/>
                <w:rtl w:val="0"/>
              </w:rPr>
              <w:t xml:space="preserve">September 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spacing w:after="40" w:lineRule="auto"/>
              <w:rPr/>
            </w:pPr>
            <w:r w:rsidDel="00000000" w:rsidR="00000000" w:rsidRPr="00000000">
              <w:rPr>
                <w:color w:val="000000"/>
                <w:sz w:val="21"/>
                <w:szCs w:val="21"/>
                <w:rtl w:val="0"/>
              </w:rPr>
              <w:t xml:space="preserve">Initial draft for review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spacing w:after="40" w:lineRule="auto"/>
              <w:rPr/>
            </w:pPr>
            <w:r w:rsidDel="00000000" w:rsidR="00000000" w:rsidRPr="00000000">
              <w:rPr>
                <w:sz w:val="21"/>
                <w:szCs w:val="21"/>
                <w:rtl w:val="0"/>
              </w:rPr>
              <w:t xml:space="preserve">Faiz Mohammed</w:t>
            </w:r>
            <w:r w:rsidDel="00000000" w:rsidR="00000000" w:rsidRPr="00000000">
              <w:rPr>
                <w:rtl w:val="0"/>
              </w:rPr>
            </w:r>
          </w:p>
        </w:tc>
      </w:tr>
    </w:tbl>
    <w:p w:rsidR="00000000" w:rsidDel="00000000" w:rsidP="00000000" w:rsidRDefault="00000000" w:rsidRPr="00000000" w14:paraId="0000001B">
      <w:pPr>
        <w:pBdr>
          <w:bottom w:color="2f5496" w:space="4" w:sz="6" w:val="single"/>
        </w:pBdr>
        <w:spacing w:after="160" w:before="320" w:lineRule="auto"/>
        <w:rPr/>
      </w:pPr>
      <w:r w:rsidDel="00000000" w:rsidR="00000000" w:rsidRPr="00000000">
        <w:rPr>
          <w:b w:val="1"/>
          <w:bCs w:val="1"/>
          <w:color w:val="2f5496"/>
          <w:sz w:val="26"/>
          <w:szCs w:val="26"/>
          <w:rtl w:val="0"/>
        </w:rPr>
        <w:t xml:space="preserve">3. Overview</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color w:val="000000"/>
          <w:rtl w:val="0"/>
        </w:rPr>
        <w:t xml:space="preserve">Master data — Location, Crop, Seed, and similar reference/catalog domains — is authored and approved inside a dedicated Registry Platform deployment, the </w:t>
      </w:r>
      <w:r w:rsidDel="00000000" w:rsidR="00000000" w:rsidRPr="00000000">
        <w:rPr>
          <w:b w:val="1"/>
          <w:bCs w:val="1"/>
          <w:color w:val="000000"/>
          <w:rtl w:val="0"/>
        </w:rPr>
        <w:t xml:space="preserve">MDM Registry</w:t>
      </w:r>
      <w:r w:rsidDel="00000000" w:rsidR="00000000" w:rsidRPr="00000000">
        <w:rPr>
          <w:color w:val="000000"/>
          <w:rtl w:val="0"/>
        </w:rPr>
        <w:t xml:space="preserve">, using the same intake-form, verification, and approval flow every other register already uses. On approval, each change is synced automatically to </w:t>
      </w:r>
      <w:r w:rsidDel="00000000" w:rsidR="00000000" w:rsidRPr="00000000">
        <w:rPr>
          <w:rFonts w:ascii="Consolas" w:cs="Consolas" w:eastAsia="Consolas" w:hAnsi="Consolas"/>
          <w:color w:val="000000"/>
          <w:sz w:val="20"/>
          <w:szCs w:val="20"/>
          <w:rtl w:val="0"/>
        </w:rPr>
        <w:t xml:space="preserve">OpenG2P/master-data-service</w:t>
      </w:r>
      <w:r w:rsidDel="00000000" w:rsidR="00000000" w:rsidRPr="00000000">
        <w:rPr>
          <w:color w:val="000000"/>
          <w:rtl w:val="0"/>
        </w:rPr>
        <w:t xml:space="preserve"> (MDS) through its existing write API.</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color w:val="000000"/>
          <w:rtl w:val="0"/>
        </w:rPr>
        <w:t xml:space="preserve">MDS itself is not modified. It keeps serving PBMS, Bridge, SPAR, and every registry exactly as it does today, reading from the same endpoints they already call. The MDM Registry becomes the governed system of record for master data — carrying change history, multi-step approval, and audit — and MDS remains the fast, cached distribution layer downstream of it. This design changes </w:t>
      </w:r>
      <w:r w:rsidDel="00000000" w:rsidR="00000000" w:rsidRPr="00000000">
        <w:rPr>
          <w:i w:val="1"/>
          <w:iCs w:val="1"/>
          <w:color w:val="000000"/>
          <w:rtl w:val="0"/>
        </w:rPr>
        <w:t xml:space="preserve">who writes to</w:t>
      </w:r>
      <w:r w:rsidDel="00000000" w:rsidR="00000000" w:rsidRPr="00000000">
        <w:rPr>
          <w:color w:val="000000"/>
          <w:rtl w:val="0"/>
        </w:rPr>
        <w:t xml:space="preserve"> MDS; it does not change </w:t>
      </w:r>
      <w:r w:rsidDel="00000000" w:rsidR="00000000" w:rsidRPr="00000000">
        <w:rPr>
          <w:i w:val="1"/>
          <w:iCs w:val="1"/>
          <w:color w:val="000000"/>
          <w:rtl w:val="0"/>
        </w:rPr>
        <w:t xml:space="preserve">who reads from</w:t>
      </w:r>
      <w:r w:rsidDel="00000000" w:rsidR="00000000" w:rsidRPr="00000000">
        <w:rPr>
          <w:color w:val="000000"/>
          <w:rtl w:val="0"/>
        </w:rPr>
        <w:t xml:space="preserve"> it, and it adds no new capability to MDS's own codebase.</w:t>
      </w:r>
      <w:r w:rsidDel="00000000" w:rsidR="00000000" w:rsidRPr="00000000">
        <w:rPr>
          <w:rtl w:val="0"/>
        </w:rPr>
      </w:r>
    </w:p>
    <w:p w:rsidR="00000000" w:rsidDel="00000000" w:rsidP="00000000" w:rsidRDefault="00000000" w:rsidRPr="00000000" w14:paraId="0000001E">
      <w:pPr>
        <w:pBdr>
          <w:bottom w:color="2f5496" w:space="4" w:sz="6" w:val="single"/>
        </w:pBdr>
        <w:spacing w:after="160" w:before="320" w:lineRule="auto"/>
        <w:rPr/>
      </w:pPr>
      <w:r w:rsidDel="00000000" w:rsidR="00000000" w:rsidRPr="00000000">
        <w:rPr>
          <w:b w:val="1"/>
          <w:bCs w:val="1"/>
          <w:color w:val="2f5496"/>
          <w:sz w:val="26"/>
          <w:szCs w:val="26"/>
          <w:rtl w:val="0"/>
        </w:rPr>
        <w:t xml:space="preserve">4. Terminology</w:t>
      </w:r>
      <w:r w:rsidDel="00000000" w:rsidR="00000000" w:rsidRPr="00000000">
        <w:rPr>
          <w:rtl w:val="0"/>
        </w:rPr>
      </w:r>
    </w:p>
    <w:tbl>
      <w:tblPr>
        <w:tblStyle w:val="Table3"/>
        <w:tblW w:w="10080.0" w:type="dxa"/>
        <w:jc w:val="left"/>
        <w:tblInd w:w="-100.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2200"/>
        <w:gridCol w:w="7880"/>
        <w:tblGridChange w:id="0">
          <w:tblGrid>
            <w:gridCol w:w="2200"/>
            <w:gridCol w:w="7880"/>
          </w:tblGrid>
        </w:tblGridChange>
      </w:tblGrid>
      <w:tr>
        <w:trPr>
          <w:cantSplit w:val="0"/>
          <w:tblHeader w:val="1"/>
        </w:trPr>
        <w:tc>
          <w:tcPr>
            <w:shd w:fill="2f5496" w:val="clear"/>
            <w:tcMar>
              <w:top w:w="80.0" w:type="dxa"/>
              <w:left w:w="100.0" w:type="dxa"/>
              <w:bottom w:w="80.0" w:type="dxa"/>
              <w:right w:w="100.0" w:type="dxa"/>
            </w:tcMar>
            <w:vAlign w:val="center"/>
          </w:tcPr>
          <w:p w:rsidR="00000000" w:rsidDel="00000000" w:rsidP="00000000" w:rsidRDefault="00000000" w:rsidRPr="00000000" w14:paraId="0000001F">
            <w:pPr>
              <w:spacing w:after="40" w:lineRule="auto"/>
              <w:rPr/>
            </w:pPr>
            <w:r w:rsidDel="00000000" w:rsidR="00000000" w:rsidRPr="00000000">
              <w:rPr>
                <w:b w:val="1"/>
                <w:bCs w:val="1"/>
                <w:color w:val="ffffff"/>
                <w:sz w:val="19"/>
                <w:szCs w:val="19"/>
                <w:rtl w:val="0"/>
              </w:rPr>
              <w:t xml:space="preserve">Term</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20">
            <w:pPr>
              <w:spacing w:after="40" w:lineRule="auto"/>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1">
            <w:pPr>
              <w:spacing w:after="40" w:lineRule="auto"/>
              <w:rPr/>
            </w:pPr>
            <w:r w:rsidDel="00000000" w:rsidR="00000000" w:rsidRPr="00000000">
              <w:rPr>
                <w:i w:val="1"/>
                <w:iCs w:val="1"/>
                <w:color w:val="999999"/>
                <w:sz w:val="21"/>
                <w:szCs w:val="21"/>
                <w:rtl w:val="0"/>
              </w:rPr>
              <w:t xml:space="preserve">MDM Registry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spacing w:after="40" w:lineRule="auto"/>
              <w:rPr/>
            </w:pPr>
            <w:r w:rsidDel="00000000" w:rsidR="00000000" w:rsidRPr="00000000">
              <w:rPr>
                <w:color w:val="000000"/>
                <w:sz w:val="21"/>
                <w:szCs w:val="21"/>
                <w:rtl w:val="0"/>
              </w:rPr>
              <w:t xml:space="preserve">The dedicated Registry Platform deployment that hosts master-data domains as Registers and runs their change-management and outgestion pipeline.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3">
            <w:pPr>
              <w:spacing w:after="40" w:lineRule="auto"/>
              <w:rPr/>
            </w:pPr>
            <w:r w:rsidDel="00000000" w:rsidR="00000000" w:rsidRPr="00000000">
              <w:rPr>
                <w:i w:val="1"/>
                <w:iCs w:val="1"/>
                <w:color w:val="999999"/>
                <w:sz w:val="21"/>
                <w:szCs w:val="21"/>
                <w:rtl w:val="0"/>
              </w:rPr>
              <w:t xml:space="preserve">Domain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4">
            <w:pPr>
              <w:spacing w:after="40" w:lineRule="auto"/>
              <w:rPr/>
            </w:pPr>
            <w:r w:rsidDel="00000000" w:rsidR="00000000" w:rsidRPr="00000000">
              <w:rPr>
                <w:color w:val="000000"/>
                <w:sz w:val="21"/>
                <w:szCs w:val="21"/>
                <w:rtl w:val="0"/>
              </w:rPr>
              <w:t xml:space="preserve">One category of master/reference data authored in the MDM Registry — Location, Crop, Seed, etc. Each domain maps to one of MDS's two existing domains (Geo or Attributes) at sync 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5">
            <w:pPr>
              <w:spacing w:after="40" w:lineRule="auto"/>
              <w:rPr/>
            </w:pPr>
            <w:r w:rsidDel="00000000" w:rsidR="00000000" w:rsidRPr="00000000">
              <w:rPr>
                <w:i w:val="1"/>
                <w:iCs w:val="1"/>
                <w:color w:val="999999"/>
                <w:sz w:val="21"/>
                <w:szCs w:val="21"/>
                <w:rtl w:val="0"/>
              </w:rPr>
              <w:t xml:space="preserve">Sync Adapter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spacing w:after="40" w:lineRule="auto"/>
              <w:rPr/>
            </w:pPr>
            <w:r w:rsidDel="00000000" w:rsidR="00000000" w:rsidRPr="00000000">
              <w:rPr>
                <w:color w:val="000000"/>
                <w:sz w:val="21"/>
                <w:szCs w:val="21"/>
                <w:rtl w:val="0"/>
              </w:rPr>
              <w:t xml:space="preserve">The component that subscribes to the MDM Registry's outgestion topics and translates each approved, templated payload into a call against MDS's existing write API.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7">
            <w:pPr>
              <w:spacing w:after="40" w:lineRule="auto"/>
              <w:rPr/>
            </w:pPr>
            <w:r w:rsidDel="00000000" w:rsidR="00000000" w:rsidRPr="00000000">
              <w:rPr>
                <w:i w:val="1"/>
                <w:iCs w:val="1"/>
                <w:color w:val="999999"/>
                <w:sz w:val="21"/>
                <w:szCs w:val="21"/>
                <w:rtl w:val="0"/>
              </w:rPr>
              <w:t xml:space="preserve">CR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spacing w:after="40" w:lineRule="auto"/>
              <w:rPr/>
            </w:pPr>
            <w:r w:rsidDel="00000000" w:rsidR="00000000" w:rsidRPr="00000000">
              <w:rPr>
                <w:color w:val="000000"/>
                <w:sz w:val="21"/>
                <w:szCs w:val="21"/>
                <w:rtl w:val="0"/>
              </w:rPr>
              <w:t xml:space="preserve">Change Request — the Registry Platform's standard </w:t>
            </w:r>
            <w:r w:rsidDel="00000000" w:rsidR="00000000" w:rsidRPr="00000000">
              <w:rPr>
                <w:rFonts w:ascii="Consolas" w:cs="Consolas" w:eastAsia="Consolas" w:hAnsi="Consolas"/>
                <w:color w:val="000000"/>
                <w:sz w:val="18"/>
                <w:szCs w:val="18"/>
                <w:rtl w:val="0"/>
              </w:rPr>
              <w:t xml:space="preserve">g2p_register_change_log</w:t>
            </w:r>
            <w:r w:rsidDel="00000000" w:rsidR="00000000" w:rsidRPr="00000000">
              <w:rPr>
                <w:color w:val="000000"/>
                <w:sz w:val="21"/>
                <w:szCs w:val="21"/>
                <w:rtl w:val="0"/>
              </w:rPr>
              <w:t xml:space="preserve"> record: proposed values, verification, and approval, exactly as used by every other register.</w:t>
            </w:r>
            <w:r w:rsidDel="00000000" w:rsidR="00000000" w:rsidRPr="00000000">
              <w:rPr>
                <w:rtl w:val="0"/>
              </w:rPr>
            </w:r>
          </w:p>
        </w:tc>
      </w:tr>
    </w:tbl>
    <w:p w:rsidR="00000000" w:rsidDel="00000000" w:rsidP="00000000" w:rsidRDefault="00000000" w:rsidRPr="00000000" w14:paraId="00000029">
      <w:pPr>
        <w:pBdr>
          <w:bottom w:color="2f5496" w:space="4" w:sz="6" w:val="single"/>
        </w:pBdr>
        <w:spacing w:after="160" w:before="320" w:lineRule="auto"/>
        <w:rPr/>
      </w:pPr>
      <w:r w:rsidDel="00000000" w:rsidR="00000000" w:rsidRPr="00000000">
        <w:rPr>
          <w:b w:val="1"/>
          <w:bCs w:val="1"/>
          <w:color w:val="2f5496"/>
          <w:sz w:val="26"/>
          <w:szCs w:val="26"/>
          <w:rtl w:val="0"/>
        </w:rPr>
        <w:t xml:space="preserve">5. Architecture</w:t>
      </w:r>
      <w:r w:rsidDel="00000000" w:rsidR="00000000" w:rsidRPr="00000000">
        <w:rPr>
          <w:rtl w:val="0"/>
        </w:rPr>
      </w:r>
    </w:p>
    <w:p w:rsidR="00000000" w:rsidDel="00000000" w:rsidP="00000000" w:rsidRDefault="00000000" w:rsidRPr="00000000" w14:paraId="0000002A">
      <w:pPr>
        <w:spacing w:after="40" w:before="80" w:lineRule="auto"/>
        <w:jc w:val="center"/>
        <w:rPr/>
      </w:pPr>
      <w:r w:rsidDel="00000000" w:rsidR="00000000" w:rsidRPr="00000000">
        <w:rPr/>
        <w:drawing>
          <wp:inline distB="0" distT="0" distL="0" distR="0">
            <wp:extent cx="6398260" cy="1308735"/>
            <wp:effectExtent b="0" l="0" r="0" t="0"/>
            <wp:docPr id="58627760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98260" cy="130873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40" w:lineRule="auto"/>
        <w:jc w:val="center"/>
        <w:rPr/>
      </w:pPr>
      <w:r w:rsidDel="00000000" w:rsidR="00000000" w:rsidRPr="00000000">
        <w:rPr>
          <w:i w:val="1"/>
          <w:iCs w:val="1"/>
          <w:color w:val="666666"/>
          <w:sz w:val="18"/>
          <w:szCs w:val="18"/>
          <w:rtl w:val="0"/>
        </w:rPr>
        <w:t xml:space="preserve">Figure 1: MDM Registry authoring and approval, synced to the Master Data Service; existing consumers read from MDS unchanged.</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b w:val="1"/>
          <w:bCs w:val="1"/>
          <w:color w:val="000000"/>
          <w:rtl w:val="0"/>
        </w:rPr>
        <w:t xml:space="preserve">Why a dedicated MDM Registry deployment, rather than an extension bolted onto an existing registry:</w:t>
      </w:r>
      <w:r w:rsidDel="00000000" w:rsidR="00000000" w:rsidRPr="00000000">
        <w:rPr>
          <w:color w:val="000000"/>
          <w:rtl w:val="0"/>
        </w:rPr>
        <w:t xml:space="preserve"> master data spans every domain registry (Farmer, CropSown, LiveStock, and whatever follows) rather than belonging to any single one of them. A dedicated deployment keeps its governance, RBAC, and blast radius independent of any one domain registry's own lifecycle</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b w:val="1"/>
          <w:bCs w:val="1"/>
          <w:color w:val="2f5496"/>
          <w:sz w:val="26"/>
          <w:szCs w:val="26"/>
          <w:rtl w:val="0"/>
        </w:rPr>
        <w:t xml:space="preserve">6. Component Responsibilities</w:t>
      </w:r>
      <w:r w:rsidDel="00000000" w:rsidR="00000000" w:rsidRPr="00000000">
        <w:rPr>
          <w:rtl w:val="0"/>
        </w:rPr>
      </w:r>
    </w:p>
    <w:tbl>
      <w:tblPr>
        <w:tblStyle w:val="Table4"/>
        <w:tblW w:w="10080.0" w:type="dxa"/>
        <w:jc w:val="left"/>
        <w:tblInd w:w="-100.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2600"/>
        <w:gridCol w:w="7480"/>
        <w:tblGridChange w:id="0">
          <w:tblGrid>
            <w:gridCol w:w="2600"/>
            <w:gridCol w:w="7480"/>
          </w:tblGrid>
        </w:tblGridChange>
      </w:tblGrid>
      <w:tr>
        <w:trPr>
          <w:cantSplit w:val="0"/>
          <w:tblHeader w:val="1"/>
        </w:trPr>
        <w:tc>
          <w:tcPr>
            <w:shd w:fill="2f5496" w:val="clear"/>
            <w:tcMar>
              <w:top w:w="80.0" w:type="dxa"/>
              <w:left w:w="100.0" w:type="dxa"/>
              <w:bottom w:w="80.0" w:type="dxa"/>
              <w:right w:w="100.0" w:type="dxa"/>
            </w:tcMar>
            <w:vAlign w:val="center"/>
          </w:tcPr>
          <w:p w:rsidR="00000000" w:rsidDel="00000000" w:rsidP="00000000" w:rsidRDefault="00000000" w:rsidRPr="00000000" w14:paraId="0000002E">
            <w:pPr>
              <w:spacing w:after="40" w:lineRule="auto"/>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2F">
            <w:pPr>
              <w:spacing w:after="40" w:lineRule="auto"/>
              <w:rPr/>
            </w:pPr>
            <w:r w:rsidDel="00000000" w:rsidR="00000000" w:rsidRPr="00000000">
              <w:rPr>
                <w:b w:val="1"/>
                <w:bCs w:val="1"/>
                <w:color w:val="ffffff"/>
                <w:sz w:val="19"/>
                <w:szCs w:val="19"/>
                <w:rtl w:val="0"/>
              </w:rPr>
              <w:t xml:space="preserve">Responsibility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0">
            <w:pPr>
              <w:spacing w:after="40" w:lineRule="auto"/>
              <w:rPr/>
            </w:pPr>
            <w:r w:rsidDel="00000000" w:rsidR="00000000" w:rsidRPr="00000000">
              <w:rPr>
                <w:i w:val="1"/>
                <w:iCs w:val="1"/>
                <w:color w:val="999999"/>
                <w:sz w:val="21"/>
                <w:szCs w:val="21"/>
                <w:rtl w:val="0"/>
              </w:rPr>
              <w:t xml:space="preserve">MDM Registry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spacing w:after="40" w:lineRule="auto"/>
              <w:rPr/>
            </w:pPr>
            <w:r w:rsidDel="00000000" w:rsidR="00000000" w:rsidRPr="00000000">
              <w:rPr>
                <w:color w:val="000000"/>
                <w:sz w:val="21"/>
                <w:szCs w:val="21"/>
                <w:rtl w:val="0"/>
              </w:rPr>
              <w:t xml:space="preserve">Hosts each master-data domain as a Register. Runs the standard intake-form → change-log → verification → approval flow. Owns history and audit for every master-data change.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spacing w:after="40" w:lineRule="auto"/>
              <w:rPr/>
            </w:pPr>
            <w:r w:rsidDel="00000000" w:rsidR="00000000" w:rsidRPr="00000000">
              <w:rPr>
                <w:i w:val="1"/>
                <w:iCs w:val="1"/>
                <w:color w:val="999999"/>
                <w:sz w:val="21"/>
                <w:szCs w:val="21"/>
                <w:rtl w:val="0"/>
              </w:rPr>
              <w:t xml:space="preserve">Change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spacing w:after="40" w:lineRule="auto"/>
              <w:rPr/>
            </w:pPr>
            <w:r w:rsidDel="00000000" w:rsidR="00000000" w:rsidRPr="00000000">
              <w:rPr>
                <w:color w:val="000000"/>
                <w:sz w:val="21"/>
                <w:szCs w:val="21"/>
                <w:rtl w:val="0"/>
              </w:rPr>
              <w:t xml:space="preserve">The same </w:t>
            </w:r>
            <w:r w:rsidDel="00000000" w:rsidR="00000000" w:rsidRPr="00000000">
              <w:rPr>
                <w:rFonts w:ascii="Consolas" w:cs="Consolas" w:eastAsia="Consolas" w:hAnsi="Consolas"/>
                <w:color w:val="000000"/>
                <w:sz w:val="18"/>
                <w:szCs w:val="18"/>
                <w:rtl w:val="0"/>
              </w:rPr>
              <w:t xml:space="preserve">g2p_register_change_log</w:t>
            </w:r>
            <w:r w:rsidDel="00000000" w:rsidR="00000000" w:rsidRPr="00000000">
              <w:rPr>
                <w:color w:val="000000"/>
                <w:sz w:val="21"/>
                <w:szCs w:val="21"/>
                <w:rtl w:val="0"/>
              </w:rPr>
              <w:t xml:space="preserve"> → verification → approval → history-then-live-write transaction every register already uses — unmodified.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4">
            <w:pPr>
              <w:spacing w:after="40" w:lineRule="auto"/>
              <w:rPr/>
            </w:pPr>
            <w:r w:rsidDel="00000000" w:rsidR="00000000" w:rsidRPr="00000000">
              <w:rPr>
                <w:i w:val="1"/>
                <w:iCs w:val="1"/>
                <w:color w:val="999999"/>
                <w:sz w:val="21"/>
                <w:szCs w:val="21"/>
                <w:rtl w:val="0"/>
              </w:rPr>
              <w:t xml:space="preserve">Outgestion Pipeline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spacing w:after="40" w:lineRule="auto"/>
              <w:rPr/>
            </w:pPr>
            <w:r w:rsidDel="00000000" w:rsidR="00000000" w:rsidRPr="00000000">
              <w:rPr>
                <w:color w:val="000000"/>
                <w:sz w:val="21"/>
                <w:szCs w:val="21"/>
                <w:rtl w:val="0"/>
              </w:rPr>
              <w:t xml:space="preserve">On CR approval, renders the change through a domain-specific outgoing template and publishes it to that domain's WebSub topic — unmodified.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spacing w:after="40" w:lineRule="auto"/>
              <w:rPr/>
            </w:pPr>
            <w:r w:rsidDel="00000000" w:rsidR="00000000" w:rsidRPr="00000000">
              <w:rPr>
                <w:i w:val="1"/>
                <w:iCs w:val="1"/>
                <w:color w:val="999999"/>
                <w:sz w:val="21"/>
                <w:szCs w:val="21"/>
                <w:rtl w:val="0"/>
              </w:rPr>
              <w:t xml:space="preserve">Sync Adapter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spacing w:after="40" w:lineRule="auto"/>
              <w:rPr/>
            </w:pPr>
            <w:r w:rsidDel="00000000" w:rsidR="00000000" w:rsidRPr="00000000">
              <w:rPr>
                <w:color w:val="000000"/>
                <w:sz w:val="21"/>
                <w:szCs w:val="21"/>
                <w:rtl w:val="0"/>
              </w:rPr>
              <w:t xml:space="preserve">Subscribes to each MDM domain's outgestion topic, calls the matching MDS write endpoint with a scoped service credential, and records delivery status per CR.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8">
            <w:pPr>
              <w:spacing w:after="40" w:lineRule="auto"/>
              <w:rPr/>
            </w:pPr>
            <w:r w:rsidDel="00000000" w:rsidR="00000000" w:rsidRPr="00000000">
              <w:rPr>
                <w:i w:val="1"/>
                <w:iCs w:val="1"/>
                <w:color w:val="999999"/>
                <w:sz w:val="21"/>
                <w:szCs w:val="21"/>
                <w:rtl w:val="0"/>
              </w:rPr>
              <w:t xml:space="preserve">Master Data 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spacing w:after="40" w:lineRule="auto"/>
              <w:rPr/>
            </w:pPr>
            <w:r w:rsidDel="00000000" w:rsidR="00000000" w:rsidRPr="00000000">
              <w:rPr>
                <w:color w:val="000000"/>
                <w:sz w:val="21"/>
                <w:szCs w:val="21"/>
                <w:rtl w:val="0"/>
              </w:rPr>
              <w:t xml:space="preserve">Validates and persists the write through its existing CRUD API, serving reads to every downstream consumer exactly as today — unmodified.</w:t>
            </w:r>
            <w:r w:rsidDel="00000000" w:rsidR="00000000" w:rsidRPr="00000000">
              <w:rPr>
                <w:rtl w:val="0"/>
              </w:rPr>
            </w:r>
          </w:p>
        </w:tc>
      </w:tr>
    </w:tbl>
    <w:p w:rsidR="00000000" w:rsidDel="00000000" w:rsidP="00000000" w:rsidRDefault="00000000" w:rsidRPr="00000000" w14:paraId="0000003A">
      <w:pPr>
        <w:pBdr>
          <w:bottom w:color="2f5496" w:space="4" w:sz="6" w:val="single"/>
        </w:pBdr>
        <w:spacing w:after="160" w:before="320" w:lineRule="auto"/>
        <w:rPr/>
      </w:pPr>
      <w:r w:rsidDel="00000000" w:rsidR="00000000" w:rsidRPr="00000000">
        <w:rPr>
          <w:b w:val="1"/>
          <w:bCs w:val="1"/>
          <w:color w:val="2f5496"/>
          <w:sz w:val="26"/>
          <w:szCs w:val="26"/>
          <w:rtl w:val="0"/>
        </w:rPr>
        <w:t xml:space="preserve">7. Process Flow</w:t>
      </w:r>
      <w:r w:rsidDel="00000000" w:rsidR="00000000" w:rsidRPr="00000000">
        <w:rPr>
          <w:rtl w:val="0"/>
        </w:rPr>
      </w:r>
    </w:p>
    <w:p w:rsidR="00000000" w:rsidDel="00000000" w:rsidP="00000000" w:rsidRDefault="00000000" w:rsidRPr="00000000" w14:paraId="0000003B">
      <w:pPr>
        <w:spacing w:after="40" w:before="80" w:lineRule="auto"/>
        <w:jc w:val="center"/>
        <w:rPr/>
      </w:pPr>
      <w:r w:rsidDel="00000000" w:rsidR="00000000" w:rsidRPr="00000000">
        <w:rPr/>
        <w:drawing>
          <wp:inline distB="0" distT="0" distL="0" distR="0">
            <wp:extent cx="5943600" cy="4078644"/>
            <wp:effectExtent b="0" l="0" r="0" t="0"/>
            <wp:docPr id="58627760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07864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40" w:lineRule="auto"/>
        <w:jc w:val="center"/>
        <w:rPr/>
      </w:pPr>
      <w:r w:rsidDel="00000000" w:rsidR="00000000" w:rsidRPr="00000000">
        <w:rPr>
          <w:i w:val="1"/>
          <w:iCs w:val="1"/>
          <w:color w:val="666666"/>
          <w:sz w:val="18"/>
          <w:szCs w:val="18"/>
          <w:rtl w:val="0"/>
        </w:rPr>
        <w:t xml:space="preserve">Figure 2: A change request from approval through the outgestion pipeline and Sync Adapter to the MDS write, with retry and dead-letter handling.</w:t>
      </w:r>
      <w:r w:rsidDel="00000000" w:rsidR="00000000" w:rsidRPr="00000000">
        <w:rPr>
          <w:rtl w:val="0"/>
        </w:rPr>
      </w:r>
    </w:p>
    <w:p w:rsidR="00000000" w:rsidDel="00000000" w:rsidP="00000000" w:rsidRDefault="00000000" w:rsidRPr="00000000" w14:paraId="0000003D">
      <w:pPr>
        <w:pBdr>
          <w:bottom w:color="2f5496" w:space="4" w:sz="6" w:val="single"/>
        </w:pBdr>
        <w:spacing w:after="160" w:before="320" w:lineRule="auto"/>
        <w:rPr/>
      </w:pPr>
      <w:r w:rsidDel="00000000" w:rsidR="00000000" w:rsidRPr="00000000">
        <w:rPr>
          <w:b w:val="1"/>
          <w:bCs w:val="1"/>
          <w:color w:val="2f5496"/>
          <w:sz w:val="26"/>
          <w:szCs w:val="26"/>
          <w:rtl w:val="0"/>
        </w:rPr>
        <w:t xml:space="preserve">8. Domain Modeling</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color w:val="000000"/>
          <w:rtl w:val="0"/>
        </w:rPr>
        <w:t xml:space="preserve">MDS has exactly two write domains. Every MDM Registry domain resolves to one of them at sync time:</w:t>
      </w:r>
      <w:r w:rsidDel="00000000" w:rsidR="00000000" w:rsidRPr="00000000">
        <w:rPr>
          <w:rtl w:val="0"/>
        </w:rPr>
      </w:r>
    </w:p>
    <w:tbl>
      <w:tblPr>
        <w:tblStyle w:val="Table5"/>
        <w:tblW w:w="10080.0" w:type="dxa"/>
        <w:jc w:val="left"/>
        <w:tblInd w:w="-100.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2600"/>
        <w:gridCol w:w="3200"/>
        <w:gridCol w:w="4280"/>
        <w:tblGridChange w:id="0">
          <w:tblGrid>
            <w:gridCol w:w="2600"/>
            <w:gridCol w:w="3200"/>
            <w:gridCol w:w="4280"/>
          </w:tblGrid>
        </w:tblGridChange>
      </w:tblGrid>
      <w:tr>
        <w:trPr>
          <w:cantSplit w:val="0"/>
          <w:tblHeader w:val="1"/>
        </w:trPr>
        <w:tc>
          <w:tcPr>
            <w:shd w:fill="2f5496" w:val="clear"/>
            <w:tcMar>
              <w:top w:w="80.0" w:type="dxa"/>
              <w:left w:w="100.0" w:type="dxa"/>
              <w:bottom w:w="80.0" w:type="dxa"/>
              <w:right w:w="100.0" w:type="dxa"/>
            </w:tcMar>
            <w:vAlign w:val="center"/>
          </w:tcPr>
          <w:p w:rsidR="00000000" w:rsidDel="00000000" w:rsidP="00000000" w:rsidRDefault="00000000" w:rsidRPr="00000000" w14:paraId="0000003F">
            <w:pPr>
              <w:spacing w:after="40" w:lineRule="auto"/>
              <w:rPr/>
            </w:pPr>
            <w:r w:rsidDel="00000000" w:rsidR="00000000" w:rsidRPr="00000000">
              <w:rPr>
                <w:b w:val="1"/>
                <w:bCs w:val="1"/>
                <w:color w:val="ffffff"/>
                <w:sz w:val="19"/>
                <w:szCs w:val="19"/>
                <w:rtl w:val="0"/>
              </w:rPr>
              <w:t xml:space="preserve">MDM Registry domain</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40">
            <w:pPr>
              <w:spacing w:after="40" w:lineRule="auto"/>
              <w:rPr/>
            </w:pPr>
            <w:r w:rsidDel="00000000" w:rsidR="00000000" w:rsidRPr="00000000">
              <w:rPr>
                <w:b w:val="1"/>
                <w:bCs w:val="1"/>
                <w:color w:val="ffffff"/>
                <w:sz w:val="19"/>
                <w:szCs w:val="19"/>
                <w:rtl w:val="0"/>
              </w:rPr>
              <w:t xml:space="preserve">MDS domain</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41">
            <w:pPr>
              <w:spacing w:after="40" w:lineRule="auto"/>
              <w:rPr/>
            </w:pPr>
            <w:r w:rsidDel="00000000" w:rsidR="00000000" w:rsidRPr="00000000">
              <w:rPr>
                <w:b w:val="1"/>
                <w:bCs w:val="1"/>
                <w:color w:val="ffffff"/>
                <w:sz w:val="19"/>
                <w:szCs w:val="19"/>
                <w:rtl w:val="0"/>
              </w:rPr>
              <w:t xml:space="preserve">Endpoint family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2">
            <w:pPr>
              <w:spacing w:after="40" w:lineRule="auto"/>
              <w:rPr/>
            </w:pPr>
            <w:r w:rsidDel="00000000" w:rsidR="00000000" w:rsidRPr="00000000">
              <w:rPr>
                <w:color w:val="000000"/>
                <w:sz w:val="21"/>
                <w:szCs w:val="21"/>
                <w:rtl w:val="0"/>
              </w:rPr>
              <w:t xml:space="preserve">Location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spacing w:after="40" w:lineRule="auto"/>
              <w:rPr/>
            </w:pPr>
            <w:r w:rsidDel="00000000" w:rsidR="00000000" w:rsidRPr="00000000">
              <w:rPr>
                <w:color w:val="000000"/>
                <w:sz w:val="21"/>
                <w:szCs w:val="21"/>
                <w:rtl w:val="0"/>
              </w:rPr>
              <w:t xml:space="preserve">Geo (</w:t>
            </w:r>
            <w:r w:rsidDel="00000000" w:rsidR="00000000" w:rsidRPr="00000000">
              <w:rPr>
                <w:rFonts w:ascii="Consolas" w:cs="Consolas" w:eastAsia="Consolas" w:hAnsi="Consolas"/>
                <w:color w:val="000000"/>
                <w:sz w:val="18"/>
                <w:szCs w:val="18"/>
                <w:rtl w:val="0"/>
              </w:rPr>
              <w:t xml:space="preserve">G2PGeoLevel</w:t>
            </w:r>
            <w:r w:rsidDel="00000000" w:rsidR="00000000" w:rsidRPr="00000000">
              <w:rPr>
                <w:color w:val="000000"/>
                <w:sz w:val="21"/>
                <w:szCs w:val="21"/>
                <w:rtl w:val="0"/>
              </w:rPr>
              <w:t xml:space="preserve"> / </w:t>
            </w:r>
            <w:r w:rsidDel="00000000" w:rsidR="00000000" w:rsidRPr="00000000">
              <w:rPr>
                <w:rFonts w:ascii="Consolas" w:cs="Consolas" w:eastAsia="Consolas" w:hAnsi="Consolas"/>
                <w:color w:val="000000"/>
                <w:sz w:val="18"/>
                <w:szCs w:val="18"/>
                <w:rtl w:val="0"/>
              </w:rPr>
              <w:t xml:space="preserve">G2PGeoLevelValue</w:t>
            </w:r>
            <w:r w:rsidDel="00000000" w:rsidR="00000000" w:rsidRPr="00000000">
              <w:rPr>
                <w:color w:val="000000"/>
                <w:sz w:val="21"/>
                <w:szCs w:val="21"/>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spacing w:after="40" w:lineRule="auto"/>
              <w:rPr/>
            </w:pPr>
            <w:r w:rsidDel="00000000" w:rsidR="00000000" w:rsidRPr="00000000">
              <w:rPr>
                <w:rFonts w:ascii="Consolas" w:cs="Consolas" w:eastAsia="Consolas" w:hAnsi="Consolas"/>
                <w:color w:val="000000"/>
                <w:sz w:val="18"/>
                <w:szCs w:val="18"/>
                <w:rtl w:val="0"/>
              </w:rPr>
              <w:t xml:space="preserve">/geo/add_geo_level</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/geo/add_geo_level_value</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/geo/update_*</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/geo/delete_*</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spacing w:after="40" w:lineRule="auto"/>
              <w:rPr/>
            </w:pPr>
            <w:r w:rsidDel="00000000" w:rsidR="00000000" w:rsidRPr="00000000">
              <w:rPr>
                <w:color w:val="000000"/>
                <w:sz w:val="21"/>
                <w:szCs w:val="21"/>
                <w:rtl w:val="0"/>
              </w:rPr>
              <w:t xml:space="preserve">Crop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spacing w:after="40" w:lineRule="auto"/>
              <w:rPr/>
            </w:pPr>
            <w:r w:rsidDel="00000000" w:rsidR="00000000" w:rsidRPr="00000000">
              <w:rPr>
                <w:color w:val="000000"/>
                <w:sz w:val="21"/>
                <w:szCs w:val="21"/>
                <w:rtl w:val="0"/>
              </w:rPr>
              <w:t xml:space="preserve">Attributes (</w:t>
            </w:r>
            <w:r w:rsidDel="00000000" w:rsidR="00000000" w:rsidRPr="00000000">
              <w:rPr>
                <w:rFonts w:ascii="Consolas" w:cs="Consolas" w:eastAsia="Consolas" w:hAnsi="Consolas"/>
                <w:color w:val="000000"/>
                <w:sz w:val="18"/>
                <w:szCs w:val="18"/>
                <w:rtl w:val="0"/>
              </w:rPr>
              <w:t xml:space="preserve">G2PAttribute</w:t>
            </w:r>
            <w:r w:rsidDel="00000000" w:rsidR="00000000" w:rsidRPr="00000000">
              <w:rPr>
                <w:color w:val="000000"/>
                <w:sz w:val="21"/>
                <w:szCs w:val="21"/>
                <w:rtl w:val="0"/>
              </w:rPr>
              <w:t xml:space="preserve"> list </w:t>
            </w:r>
            <w:r w:rsidDel="00000000" w:rsidR="00000000" w:rsidRPr="00000000">
              <w:rPr>
                <w:rFonts w:ascii="Consolas" w:cs="Consolas" w:eastAsia="Consolas" w:hAnsi="Consolas"/>
                <w:color w:val="000000"/>
                <w:sz w:val="18"/>
                <w:szCs w:val="18"/>
                <w:rtl w:val="0"/>
              </w:rPr>
              <w:t xml:space="preserve">CROP_TYPE</w:t>
            </w:r>
            <w:r w:rsidDel="00000000" w:rsidR="00000000" w:rsidRPr="00000000">
              <w:rPr>
                <w:color w:val="000000"/>
                <w:sz w:val="21"/>
                <w:szCs w:val="21"/>
                <w:rtl w:val="0"/>
              </w:rPr>
              <w:t xml:space="preserve"> / </w:t>
            </w:r>
            <w:r w:rsidDel="00000000" w:rsidR="00000000" w:rsidRPr="00000000">
              <w:rPr>
                <w:rFonts w:ascii="Consolas" w:cs="Consolas" w:eastAsia="Consolas" w:hAnsi="Consolas"/>
                <w:color w:val="000000"/>
                <w:sz w:val="18"/>
                <w:szCs w:val="18"/>
                <w:rtl w:val="0"/>
              </w:rPr>
              <w:t xml:space="preserve">G2PAttributeValue</w:t>
            </w:r>
            <w:r w:rsidDel="00000000" w:rsidR="00000000" w:rsidRPr="00000000">
              <w:rPr>
                <w:color w:val="000000"/>
                <w:sz w:val="21"/>
                <w:szCs w:val="21"/>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spacing w:after="40" w:lineRule="auto"/>
              <w:rPr/>
            </w:pPr>
            <w:r w:rsidDel="00000000" w:rsidR="00000000" w:rsidRPr="00000000">
              <w:rPr>
                <w:rFonts w:ascii="Consolas" w:cs="Consolas" w:eastAsia="Consolas" w:hAnsi="Consolas"/>
                <w:color w:val="000000"/>
                <w:sz w:val="18"/>
                <w:szCs w:val="18"/>
                <w:rtl w:val="0"/>
              </w:rPr>
              <w:t xml:space="preserve">/attributes/add_attribute_value</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/attributes/update_attribute_value</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/attributes/delete_attribute_value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8">
            <w:pPr>
              <w:spacing w:after="40" w:lineRule="auto"/>
              <w:rPr/>
            </w:pPr>
            <w:r w:rsidDel="00000000" w:rsidR="00000000" w:rsidRPr="00000000">
              <w:rPr>
                <w:color w:val="000000"/>
                <w:sz w:val="21"/>
                <w:szCs w:val="21"/>
                <w:rtl w:val="0"/>
              </w:rPr>
              <w:t xml:space="preserve">Seed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spacing w:after="40" w:lineRule="auto"/>
              <w:rPr/>
            </w:pPr>
            <w:r w:rsidDel="00000000" w:rsidR="00000000" w:rsidRPr="00000000">
              <w:rPr>
                <w:color w:val="000000"/>
                <w:sz w:val="21"/>
                <w:szCs w:val="21"/>
                <w:rtl w:val="0"/>
              </w:rPr>
              <w:t xml:space="preserve">Attributes, own list (</w:t>
            </w:r>
            <w:r w:rsidDel="00000000" w:rsidR="00000000" w:rsidRPr="00000000">
              <w:rPr>
                <w:rFonts w:ascii="Consolas" w:cs="Consolas" w:eastAsia="Consolas" w:hAnsi="Consolas"/>
                <w:color w:val="000000"/>
                <w:sz w:val="18"/>
                <w:szCs w:val="18"/>
                <w:rtl w:val="0"/>
              </w:rPr>
              <w:t xml:space="preserve">SEED_VARIETY</w:t>
            </w:r>
            <w:r w:rsidDel="00000000" w:rsidR="00000000" w:rsidRPr="00000000">
              <w:rPr>
                <w:color w:val="000000"/>
                <w:sz w:val="21"/>
                <w:szCs w:val="21"/>
                <w:rtl w:val="0"/>
              </w:rPr>
              <w:t xml:space="preser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spacing w:after="40" w:lineRule="auto"/>
              <w:rPr/>
            </w:pPr>
            <w:r w:rsidDel="00000000" w:rsidR="00000000" w:rsidRPr="00000000">
              <w:rPr>
                <w:color w:val="000000"/>
                <w:sz w:val="21"/>
                <w:szCs w:val="21"/>
                <w:rtl w:val="0"/>
              </w:rPr>
              <w:t xml:space="preserve">Same endpoint family as Crop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B">
            <w:pPr>
              <w:spacing w:after="40" w:lineRule="auto"/>
              <w:rPr/>
            </w:pPr>
            <w:r w:rsidDel="00000000" w:rsidR="00000000" w:rsidRPr="00000000">
              <w:rPr>
                <w:color w:val="000000"/>
                <w:sz w:val="21"/>
                <w:szCs w:val="21"/>
                <w:rtl w:val="0"/>
              </w:rPr>
              <w:t xml:space="preserve">Any future flat code-list domain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C">
            <w:pPr>
              <w:spacing w:after="40" w:lineRule="auto"/>
              <w:rPr/>
            </w:pPr>
            <w:r w:rsidDel="00000000" w:rsidR="00000000" w:rsidRPr="00000000">
              <w:rPr>
                <w:color w:val="000000"/>
                <w:sz w:val="21"/>
                <w:szCs w:val="21"/>
                <w:rtl w:val="0"/>
              </w:rPr>
              <w:t xml:space="preserve">Attributes, own list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spacing w:after="40" w:lineRule="auto"/>
              <w:rPr/>
            </w:pPr>
            <w:r w:rsidDel="00000000" w:rsidR="00000000" w:rsidRPr="00000000">
              <w:rPr>
                <w:color w:val="000000"/>
                <w:sz w:val="21"/>
                <w:szCs w:val="21"/>
                <w:rtl w:val="0"/>
              </w:rPr>
              <w:t xml:space="preserve">Same endpoint family as Crop</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E">
            <w:pPr>
              <w:spacing w:after="40" w:lineRule="auto"/>
              <w:rPr/>
            </w:pPr>
            <w:r w:rsidDel="00000000" w:rsidR="00000000" w:rsidRPr="00000000">
              <w:rPr>
                <w:color w:val="000000"/>
                <w:sz w:val="21"/>
                <w:szCs w:val="21"/>
                <w:rtl w:val="0"/>
              </w:rPr>
              <w:t xml:space="preserve">Any future hierarchical domain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spacing w:after="40" w:lineRule="auto"/>
              <w:rPr/>
            </w:pPr>
            <w:r w:rsidDel="00000000" w:rsidR="00000000" w:rsidRPr="00000000">
              <w:rPr>
                <w:color w:val="000000"/>
                <w:sz w:val="21"/>
                <w:szCs w:val="21"/>
                <w:rtl w:val="0"/>
              </w:rPr>
              <w:t xml:space="preserve">Geo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spacing w:after="40" w:lineRule="auto"/>
              <w:rPr/>
            </w:pPr>
            <w:r w:rsidDel="00000000" w:rsidR="00000000" w:rsidRPr="00000000">
              <w:rPr>
                <w:color w:val="000000"/>
                <w:sz w:val="21"/>
                <w:szCs w:val="21"/>
                <w:rtl w:val="0"/>
              </w:rPr>
              <w:t xml:space="preserve">Same endpoint family as Location</w:t>
            </w:r>
            <w:r w:rsidDel="00000000" w:rsidR="00000000" w:rsidRPr="00000000">
              <w:rPr>
                <w:rtl w:val="0"/>
              </w:rPr>
            </w:r>
          </w:p>
        </w:tc>
      </w:tr>
    </w:tbl>
    <w:p w:rsidR="00000000" w:rsidDel="00000000" w:rsidP="00000000" w:rsidRDefault="00000000" w:rsidRPr="00000000" w14:paraId="00000051">
      <w:pPr>
        <w:spacing w:after="80" w:lineRule="auto"/>
        <w:rPr/>
      </w:pPr>
      <w:r w:rsidDel="00000000" w:rsidR="00000000" w:rsidRPr="00000000">
        <w:rPr>
          <w:b w:val="1"/>
          <w:bCs w:val="1"/>
          <w:color w:val="000000"/>
          <w:rtl w:val="0"/>
        </w:rPr>
        <w:t xml:space="preserve">Governance weight per domain: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runs as a full Register with intake form and multi-step approval — hierarchy edits (splitting a kebele, adding a new woreda) get the full verification treatment.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Crop and Seed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start as lighter-weight catalogs: single-step approval within their Register, rather than multi-tier verification — proportionate to their lower change frequency and lower structural risk (a flat code addition, not a hierarchy edit). A domain moves to full multi-step approval if its change volume or risk profile grows to warrant it.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 future domain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picks its governance weight the same way: full multi-step approval for anything structurally hierarchical or high-risk, single-step approval for flat, low-risk code lists.</w:t>
      </w:r>
    </w:p>
    <w:p w:rsidR="00000000" w:rsidDel="00000000" w:rsidP="00000000" w:rsidRDefault="00000000" w:rsidRPr="00000000" w14:paraId="00000055">
      <w:pPr>
        <w:pBdr>
          <w:bottom w:color="2f5496" w:space="4" w:sz="6" w:val="single"/>
        </w:pBdr>
        <w:spacing w:after="160" w:before="320" w:lineRule="auto"/>
        <w:rPr/>
      </w:pPr>
      <w:r w:rsidDel="00000000" w:rsidR="00000000" w:rsidRPr="00000000">
        <w:rPr>
          <w:b w:val="1"/>
          <w:bCs w:val="1"/>
          <w:color w:val="2f5496"/>
          <w:sz w:val="26"/>
          <w:szCs w:val="26"/>
          <w:rtl w:val="0"/>
        </w:rPr>
        <w:t xml:space="preserve">9. API Integration</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b w:val="1"/>
          <w:bCs w:val="1"/>
          <w:color w:val="000000"/>
          <w:rtl w:val="0"/>
        </w:rPr>
        <w:t xml:space="preserve">Field mapping — MDM Registry CR → MDS payload:</w:t>
      </w:r>
      <w:r w:rsidDel="00000000" w:rsidR="00000000" w:rsidRPr="00000000">
        <w:rPr>
          <w:rtl w:val="0"/>
        </w:rPr>
      </w:r>
    </w:p>
    <w:tbl>
      <w:tblPr>
        <w:tblStyle w:val="Table6"/>
        <w:tblW w:w="10080.0" w:type="dxa"/>
        <w:jc w:val="left"/>
        <w:tblInd w:w="-100.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3200"/>
        <w:gridCol w:w="3300"/>
        <w:gridCol w:w="3580"/>
        <w:tblGridChange w:id="0">
          <w:tblGrid>
            <w:gridCol w:w="3200"/>
            <w:gridCol w:w="3300"/>
            <w:gridCol w:w="3580"/>
          </w:tblGrid>
        </w:tblGridChange>
      </w:tblGrid>
      <w:tr>
        <w:trPr>
          <w:cantSplit w:val="0"/>
          <w:tblHeader w:val="1"/>
        </w:trPr>
        <w:tc>
          <w:tcPr>
            <w:shd w:fill="2f5496" w:val="clear"/>
            <w:tcMar>
              <w:top w:w="80.0" w:type="dxa"/>
              <w:left w:w="100.0" w:type="dxa"/>
              <w:bottom w:w="80.0" w:type="dxa"/>
              <w:right w:w="100.0" w:type="dxa"/>
            </w:tcMar>
            <w:vAlign w:val="center"/>
          </w:tcPr>
          <w:p w:rsidR="00000000" w:rsidDel="00000000" w:rsidP="00000000" w:rsidRDefault="00000000" w:rsidRPr="00000000" w14:paraId="00000057">
            <w:pPr>
              <w:spacing w:after="40" w:lineRule="auto"/>
              <w:rPr/>
            </w:pPr>
            <w:r w:rsidDel="00000000" w:rsidR="00000000" w:rsidRPr="00000000">
              <w:rPr>
                <w:b w:val="1"/>
                <w:bCs w:val="1"/>
                <w:color w:val="ffffff"/>
                <w:sz w:val="19"/>
                <w:szCs w:val="19"/>
                <w:rtl w:val="0"/>
              </w:rPr>
              <w:t xml:space="preserve">MDM Registry CR field</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58">
            <w:pPr>
              <w:spacing w:after="40" w:lineRule="auto"/>
              <w:rPr/>
            </w:pPr>
            <w:r w:rsidDel="00000000" w:rsidR="00000000" w:rsidRPr="00000000">
              <w:rPr>
                <w:b w:val="1"/>
                <w:bCs w:val="1"/>
                <w:color w:val="ffffff"/>
                <w:sz w:val="19"/>
                <w:szCs w:val="19"/>
                <w:rtl w:val="0"/>
              </w:rPr>
              <w:t xml:space="preserve">MDS endpoint</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59">
            <w:pPr>
              <w:spacing w:after="40" w:lineRule="auto"/>
              <w:rPr/>
            </w:pPr>
            <w:r w:rsidDel="00000000" w:rsidR="00000000" w:rsidRPr="00000000">
              <w:rPr>
                <w:b w:val="1"/>
                <w:bCs w:val="1"/>
                <w:color w:val="ffffff"/>
                <w:sz w:val="19"/>
                <w:szCs w:val="19"/>
                <w:rtl w:val="0"/>
              </w:rPr>
              <w:t xml:space="preserve">MDS payload field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spacing w:after="40" w:lineRule="auto"/>
              <w:rPr/>
            </w:pPr>
            <w:r w:rsidDel="00000000" w:rsidR="00000000" w:rsidRPr="00000000">
              <w:rPr>
                <w:color w:val="000000"/>
                <w:sz w:val="21"/>
                <w:szCs w:val="21"/>
                <w:rtl w:val="0"/>
              </w:rPr>
              <w:t xml:space="preserve">Crop/Seed register: </w:t>
            </w:r>
            <w:r w:rsidDel="00000000" w:rsidR="00000000" w:rsidRPr="00000000">
              <w:rPr>
                <w:rFonts w:ascii="Consolas" w:cs="Consolas" w:eastAsia="Consolas" w:hAnsi="Consolas"/>
                <w:color w:val="000000"/>
                <w:sz w:val="18"/>
                <w:szCs w:val="18"/>
                <w:rtl w:val="0"/>
              </w:rPr>
              <w:t xml:space="preserve">code</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display_name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spacing w:after="40" w:lineRule="auto"/>
              <w:rPr/>
            </w:pPr>
            <w:r w:rsidDel="00000000" w:rsidR="00000000" w:rsidRPr="00000000">
              <w:rPr>
                <w:rFonts w:ascii="Consolas" w:cs="Consolas" w:eastAsia="Consolas" w:hAnsi="Consolas"/>
                <w:color w:val="000000"/>
                <w:sz w:val="18"/>
                <w:szCs w:val="18"/>
                <w:rtl w:val="0"/>
              </w:rPr>
              <w:t xml:space="preserve">POST /attributes/add_attribute_value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spacing w:after="40" w:lineRule="auto"/>
              <w:rPr/>
            </w:pPr>
            <w:r w:rsidDel="00000000" w:rsidR="00000000" w:rsidRPr="00000000">
              <w:rPr>
                <w:rFonts w:ascii="Consolas" w:cs="Consolas" w:eastAsia="Consolas" w:hAnsi="Consolas"/>
                <w:color w:val="000000"/>
                <w:sz w:val="18"/>
                <w:szCs w:val="18"/>
                <w:rtl w:val="0"/>
              </w:rPr>
              <w:t xml:space="preserve">attribute_code</w:t>
            </w:r>
            <w:r w:rsidDel="00000000" w:rsidR="00000000" w:rsidRPr="00000000">
              <w:rPr>
                <w:color w:val="000000"/>
                <w:sz w:val="21"/>
                <w:szCs w:val="21"/>
                <w:rtl w:val="0"/>
              </w:rPr>
              <w:t xml:space="preserve"> (the list, e.g. </w:t>
            </w:r>
            <w:r w:rsidDel="00000000" w:rsidR="00000000" w:rsidRPr="00000000">
              <w:rPr>
                <w:rFonts w:ascii="Consolas" w:cs="Consolas" w:eastAsia="Consolas" w:hAnsi="Consolas"/>
                <w:color w:val="000000"/>
                <w:sz w:val="18"/>
                <w:szCs w:val="18"/>
                <w:rtl w:val="0"/>
              </w:rPr>
              <w:t xml:space="preserve">CROP_TYPE</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value_code</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display_name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spacing w:after="40" w:lineRule="auto"/>
              <w:rPr/>
            </w:pPr>
            <w:r w:rsidDel="00000000" w:rsidR="00000000" w:rsidRPr="00000000">
              <w:rPr>
                <w:color w:val="000000"/>
                <w:sz w:val="21"/>
                <w:szCs w:val="21"/>
                <w:rtl w:val="0"/>
              </w:rPr>
              <w:t xml:space="preserve">Location register: </w:t>
            </w:r>
            <w:r w:rsidDel="00000000" w:rsidR="00000000" w:rsidRPr="00000000">
              <w:rPr>
                <w:rFonts w:ascii="Consolas" w:cs="Consolas" w:eastAsia="Consolas" w:hAnsi="Consolas"/>
                <w:color w:val="000000"/>
                <w:sz w:val="18"/>
                <w:szCs w:val="18"/>
                <w:rtl w:val="0"/>
              </w:rPr>
              <w:t xml:space="preserve">level_mnemonic</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parent_level_id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spacing w:after="40" w:lineRule="auto"/>
              <w:rPr/>
            </w:pPr>
            <w:r w:rsidDel="00000000" w:rsidR="00000000" w:rsidRPr="00000000">
              <w:rPr>
                <w:rFonts w:ascii="Consolas" w:cs="Consolas" w:eastAsia="Consolas" w:hAnsi="Consolas"/>
                <w:color w:val="000000"/>
                <w:sz w:val="18"/>
                <w:szCs w:val="18"/>
                <w:rtl w:val="0"/>
              </w:rPr>
              <w:t xml:space="preserve">POST /geo/add_geo_level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spacing w:after="40" w:lineRule="auto"/>
              <w:rPr/>
            </w:pPr>
            <w:r w:rsidDel="00000000" w:rsidR="00000000" w:rsidRPr="00000000">
              <w:rPr>
                <w:rFonts w:ascii="Consolas" w:cs="Consolas" w:eastAsia="Consolas" w:hAnsi="Consolas"/>
                <w:color w:val="000000"/>
                <w:sz w:val="18"/>
                <w:szCs w:val="18"/>
                <w:rtl w:val="0"/>
              </w:rPr>
              <w:t xml:space="preserve">level_mnemonic</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parent_level_id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spacing w:after="40" w:lineRule="auto"/>
              <w:rPr/>
            </w:pPr>
            <w:r w:rsidDel="00000000" w:rsidR="00000000" w:rsidRPr="00000000">
              <w:rPr>
                <w:color w:val="000000"/>
                <w:sz w:val="21"/>
                <w:szCs w:val="21"/>
                <w:rtl w:val="0"/>
              </w:rPr>
              <w:t xml:space="preserve">Location register: </w:t>
            </w:r>
            <w:r w:rsidDel="00000000" w:rsidR="00000000" w:rsidRPr="00000000">
              <w:rPr>
                <w:rFonts w:ascii="Consolas" w:cs="Consolas" w:eastAsia="Consolas" w:hAnsi="Consolas"/>
                <w:color w:val="000000"/>
                <w:sz w:val="18"/>
                <w:szCs w:val="18"/>
                <w:rtl w:val="0"/>
              </w:rPr>
              <w:t xml:space="preserve">level_value_mnemonic</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parent_level_value_id</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level_id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spacing w:after="40" w:lineRule="auto"/>
              <w:rPr/>
            </w:pPr>
            <w:r w:rsidDel="00000000" w:rsidR="00000000" w:rsidRPr="00000000">
              <w:rPr>
                <w:rFonts w:ascii="Consolas" w:cs="Consolas" w:eastAsia="Consolas" w:hAnsi="Consolas"/>
                <w:color w:val="000000"/>
                <w:sz w:val="18"/>
                <w:szCs w:val="18"/>
                <w:rtl w:val="0"/>
              </w:rPr>
              <w:t xml:space="preserve">POST /geo/add_geo_level_value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spacing w:after="40" w:lineRule="auto"/>
              <w:rPr/>
            </w:pPr>
            <w:r w:rsidDel="00000000" w:rsidR="00000000" w:rsidRPr="00000000">
              <w:rPr>
                <w:rFonts w:ascii="Consolas" w:cs="Consolas" w:eastAsia="Consolas" w:hAnsi="Consolas"/>
                <w:color w:val="000000"/>
                <w:sz w:val="18"/>
                <w:szCs w:val="18"/>
                <w:rtl w:val="0"/>
              </w:rPr>
              <w:t xml:space="preserve">level_value_mnemonic</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parent_level_value_id</w:t>
            </w:r>
            <w:r w:rsidDel="00000000" w:rsidR="00000000" w:rsidRPr="00000000">
              <w:rPr>
                <w:color w:val="000000"/>
                <w:sz w:val="21"/>
                <w:szCs w:val="21"/>
                <w:rtl w:val="0"/>
              </w:rPr>
              <w:t xml:space="preserve">, </w:t>
            </w:r>
            <w:r w:rsidDel="00000000" w:rsidR="00000000" w:rsidRPr="00000000">
              <w:rPr>
                <w:rFonts w:ascii="Consolas" w:cs="Consolas" w:eastAsia="Consolas" w:hAnsi="Consolas"/>
                <w:color w:val="000000"/>
                <w:sz w:val="18"/>
                <w:szCs w:val="18"/>
                <w:rtl w:val="0"/>
              </w:rPr>
              <w:t xml:space="preserve">level_id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spacing w:after="40" w:lineRule="auto"/>
              <w:rPr/>
            </w:pPr>
            <w:r w:rsidDel="00000000" w:rsidR="00000000" w:rsidRPr="00000000">
              <w:rPr>
                <w:color w:val="000000"/>
                <w:sz w:val="21"/>
                <w:szCs w:val="21"/>
                <w:rtl w:val="0"/>
              </w:rPr>
              <w:t xml:space="preserve">Deactivation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spacing w:after="40" w:lineRule="auto"/>
              <w:rPr/>
            </w:pPr>
            <w:r w:rsidDel="00000000" w:rsidR="00000000" w:rsidRPr="00000000">
              <w:rPr>
                <w:rFonts w:ascii="Consolas" w:cs="Consolas" w:eastAsia="Consolas" w:hAnsi="Consolas"/>
                <w:color w:val="000000"/>
                <w:sz w:val="18"/>
                <w:szCs w:val="18"/>
                <w:rtl w:val="0"/>
              </w:rPr>
              <w:t xml:space="preserve">POST /attributes/update_attribute_value</w:t>
            </w:r>
            <w:r w:rsidDel="00000000" w:rsidR="00000000" w:rsidRPr="00000000">
              <w:rPr>
                <w:color w:val="000000"/>
                <w:sz w:val="21"/>
                <w:szCs w:val="21"/>
                <w:rtl w:val="0"/>
              </w:rPr>
              <w:t xml:space="preserve"> or </w:t>
            </w:r>
            <w:r w:rsidDel="00000000" w:rsidR="00000000" w:rsidRPr="00000000">
              <w:rPr>
                <w:rFonts w:ascii="Consolas" w:cs="Consolas" w:eastAsia="Consolas" w:hAnsi="Consolas"/>
                <w:color w:val="000000"/>
                <w:sz w:val="18"/>
                <w:szCs w:val="18"/>
                <w:rtl w:val="0"/>
              </w:rPr>
              <w:t xml:space="preserve">/geo/update_geo_level_value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spacing w:after="40" w:lineRule="auto"/>
              <w:rPr/>
            </w:pPr>
            <w:r w:rsidDel="00000000" w:rsidR="00000000" w:rsidRPr="00000000">
              <w:rPr>
                <w:color w:val="000000"/>
                <w:sz w:val="21"/>
                <w:szCs w:val="21"/>
                <w:rtl w:val="0"/>
              </w:rPr>
              <w:t xml:space="preserve">Active/inactive flag on the existing value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spacing w:after="40" w:lineRule="auto"/>
              <w:rPr/>
            </w:pPr>
            <w:r w:rsidDel="00000000" w:rsidR="00000000" w:rsidRPr="00000000">
              <w:rPr>
                <w:color w:val="000000"/>
                <w:sz w:val="21"/>
                <w:szCs w:val="21"/>
                <w:rtl w:val="0"/>
              </w:rPr>
              <w:t xml:space="preserve">Hard delete (used only where deactivation isn't available)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spacing w:after="40" w:lineRule="auto"/>
              <w:rPr/>
            </w:pPr>
            <w:r w:rsidDel="00000000" w:rsidR="00000000" w:rsidRPr="00000000">
              <w:rPr>
                <w:rFonts w:ascii="Consolas" w:cs="Consolas" w:eastAsia="Consolas" w:hAnsi="Consolas"/>
                <w:color w:val="000000"/>
                <w:sz w:val="18"/>
                <w:szCs w:val="18"/>
                <w:rtl w:val="0"/>
              </w:rPr>
              <w:t xml:space="preserve">POST /attributes/delete_attribute_value</w:t>
            </w:r>
            <w:r w:rsidDel="00000000" w:rsidR="00000000" w:rsidRPr="00000000">
              <w:rPr>
                <w:color w:val="000000"/>
                <w:sz w:val="21"/>
                <w:szCs w:val="21"/>
                <w:rtl w:val="0"/>
              </w:rPr>
              <w:t xml:space="preserve"> or </w:t>
            </w:r>
            <w:r w:rsidDel="00000000" w:rsidR="00000000" w:rsidRPr="00000000">
              <w:rPr>
                <w:rFonts w:ascii="Consolas" w:cs="Consolas" w:eastAsia="Consolas" w:hAnsi="Consolas"/>
                <w:color w:val="000000"/>
                <w:sz w:val="18"/>
                <w:szCs w:val="18"/>
                <w:rtl w:val="0"/>
              </w:rPr>
              <w:t xml:space="preserve">/geo/delete_geo_level_value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spacing w:after="40" w:lineRule="auto"/>
              <w:rPr/>
            </w:pPr>
            <w:r w:rsidDel="00000000" w:rsidR="00000000" w:rsidRPr="00000000">
              <w:rPr>
                <w:color w:val="000000"/>
                <w:sz w:val="21"/>
                <w:szCs w:val="21"/>
                <w:rtl w:val="0"/>
              </w:rPr>
              <w:t xml:space="preserve">Per MDS's existing delete contract</w:t>
            </w:r>
            <w:r w:rsidDel="00000000" w:rsidR="00000000" w:rsidRPr="00000000">
              <w:rPr>
                <w:rtl w:val="0"/>
              </w:rPr>
            </w:r>
          </w:p>
        </w:tc>
      </w:tr>
    </w:tbl>
    <w:p w:rsidR="00000000" w:rsidDel="00000000" w:rsidP="00000000" w:rsidRDefault="00000000" w:rsidRPr="00000000" w14:paraId="00000069">
      <w:pPr>
        <w:spacing w:after="160" w:lineRule="auto"/>
        <w:rPr/>
      </w:pPr>
      <w:r w:rsidDel="00000000" w:rsidR="00000000" w:rsidRPr="00000000">
        <w:rPr>
          <w:b w:val="1"/>
          <w:bCs w:val="1"/>
          <w:color w:val="000000"/>
          <w:rtl w:val="0"/>
        </w:rPr>
        <w:t xml:space="preserve">Deletion policy:</w:t>
      </w:r>
      <w:r w:rsidDel="00000000" w:rsidR="00000000" w:rsidRPr="00000000">
        <w:rPr>
          <w:color w:val="000000"/>
          <w:rtl w:val="0"/>
        </w:rPr>
        <w:t xml:space="preserve"> the Sync Adapter always prefers deactivation (an update that flips an active/inactive flag) over a hard delete. Hard delete is reserved for the cases where MDS has no deactivation path for that value type — a destructive operation is a deliberate, narrower choice than the default.</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b w:val="1"/>
          <w:bCs w:val="1"/>
          <w:color w:val="000000"/>
          <w:rtl w:val="0"/>
        </w:rPr>
        <w:t xml:space="preserve">Authentication:</w:t>
      </w:r>
      <w:r w:rsidDel="00000000" w:rsidR="00000000" w:rsidRPr="00000000">
        <w:rPr>
          <w:color w:val="000000"/>
          <w:rtl w:val="0"/>
        </w:rPr>
        <w:t xml:space="preserve"> the Sync Adapter authenticates to MDS as a scoped service identity — </w:t>
      </w:r>
      <w:r w:rsidDel="00000000" w:rsidR="00000000" w:rsidRPr="00000000">
        <w:rPr>
          <w:rFonts w:ascii="Consolas" w:cs="Consolas" w:eastAsia="Consolas" w:hAnsi="Consolas"/>
          <w:color w:val="000000"/>
          <w:sz w:val="20"/>
          <w:szCs w:val="20"/>
          <w:rtl w:val="0"/>
        </w:rPr>
        <w:t xml:space="preserve">referenceData:create/edit/delete</w:t>
      </w:r>
      <w:r w:rsidDel="00000000" w:rsidR="00000000" w:rsidRPr="00000000">
        <w:rPr>
          <w:color w:val="000000"/>
          <w:rtl w:val="0"/>
        </w:rPr>
        <w:t xml:space="preserve"> for Attribute-domain syncs, </w:t>
      </w:r>
      <w:r w:rsidDel="00000000" w:rsidR="00000000" w:rsidRPr="00000000">
        <w:rPr>
          <w:rFonts w:ascii="Consolas" w:cs="Consolas" w:eastAsia="Consolas" w:hAnsi="Consolas"/>
          <w:color w:val="000000"/>
          <w:sz w:val="20"/>
          <w:szCs w:val="20"/>
          <w:rtl w:val="0"/>
        </w:rPr>
        <w:t xml:space="preserve">geo:create/edit/delete</w:t>
      </w:r>
      <w:r w:rsidDel="00000000" w:rsidR="00000000" w:rsidRPr="00000000">
        <w:rPr>
          <w:color w:val="000000"/>
          <w:rtl w:val="0"/>
        </w:rPr>
        <w:t xml:space="preserve"> for Geo-domain syncs. Each domain's Sync Adapter credential carries only the permission its own writes need; a Crop-syncing credential never holds </w:t>
      </w:r>
      <w:r w:rsidDel="00000000" w:rsidR="00000000" w:rsidRPr="00000000">
        <w:rPr>
          <w:rFonts w:ascii="Consolas" w:cs="Consolas" w:eastAsia="Consolas" w:hAnsi="Consolas"/>
          <w:color w:val="000000"/>
          <w:sz w:val="20"/>
          <w:szCs w:val="20"/>
          <w:rtl w:val="0"/>
        </w:rPr>
        <w:t xml:space="preserve">geo:*</w:t>
      </w:r>
      <w:r w:rsidDel="00000000" w:rsidR="00000000" w:rsidRPr="00000000">
        <w:rPr>
          <w:color w:val="000000"/>
          <w:rtl w:val="0"/>
        </w:rPr>
        <w:t xml:space="preserve"> permissions, and vice versa.</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b w:val="1"/>
          <w:bCs w:val="1"/>
          <w:color w:val="000000"/>
          <w:rtl w:val="0"/>
        </w:rPr>
        <w:t xml:space="preserve">Delivery guarantees:</w:t>
      </w:r>
      <w:r w:rsidDel="00000000" w:rsidR="00000000" w:rsidRPr="00000000">
        <w:rPr>
          <w:color w:val="000000"/>
          <w:rtl w:val="0"/>
        </w:rPr>
        <w:t xml:space="preserve"> MDS write endpoints are treated as not idempotent. The Sync Adapter records delivery status per CR </w:t>
      </w:r>
      <w:r w:rsidDel="00000000" w:rsidR="00000000" w:rsidRPr="00000000">
        <w:rPr>
          <w:i w:val="1"/>
          <w:iCs w:val="1"/>
          <w:color w:val="000000"/>
          <w:rtl w:val="0"/>
        </w:rPr>
        <w:t xml:space="preserve">before</w:t>
      </w:r>
      <w:r w:rsidDel="00000000" w:rsidR="00000000" w:rsidRPr="00000000">
        <w:rPr>
          <w:color w:val="000000"/>
          <w:rtl w:val="0"/>
        </w:rPr>
        <w:t xml:space="preserve"> sending, and checks that record before any retry, rather than assuming a resend is safe. Failed deliveries retry up to a configured maximum, then route to a dead-letter queue for reconciliation rather than retrying indefinitely.</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b w:val="1"/>
          <w:bCs w:val="1"/>
          <w:color w:val="000000"/>
          <w:rtl w:val="0"/>
        </w:rPr>
        <w:t xml:space="preserve">Read consistency:</w:t>
      </w:r>
      <w:r w:rsidDel="00000000" w:rsidR="00000000" w:rsidRPr="00000000">
        <w:rPr>
          <w:color w:val="000000"/>
          <w:rtl w:val="0"/>
        </w:rPr>
        <w:t xml:space="preserve"> MDS caches its read endpoints. The Sync Adapter does not assume a write immediately invalidates that cache — consumer-visible freshness is eventually consistent, bounded by the cache's configured TTL. The reconciliation job is the backstop that catches any write that lands but never becomes visible within that window.</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b w:val="1"/>
          <w:bCs w:val="1"/>
          <w:color w:val="000000"/>
          <w:rtl w:val="0"/>
        </w:rPr>
        <w:t xml:space="preserve">Reconciliation:</w:t>
      </w:r>
      <w:r w:rsidDel="00000000" w:rsidR="00000000" w:rsidRPr="00000000">
        <w:rPr>
          <w:color w:val="000000"/>
          <w:rtl w:val="0"/>
        </w:rPr>
        <w:t xml:space="preserve"> a scheduled job compares each domain's live state in the MDM Registry against its current state in MDS, flags drift, and re-drives any dead-lettered sync. This closes the gap a retried-and-failed delivery would otherwise leave open indefinitely — the same category of sweep a payments reconciliation job runs against asynchronous, at-least-once delivery.</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b w:val="1"/>
          <w:bCs w:val="1"/>
          <w:color w:val="000000"/>
          <w:rtl w:val="0"/>
        </w:rPr>
        <w:t xml:space="preserve">Bootstrap / initial load:</w:t>
      </w:r>
      <w:r w:rsidDel="00000000" w:rsidR="00000000" w:rsidRPr="00000000">
        <w:rPr>
          <w:color w:val="000000"/>
          <w:rtl w:val="0"/>
        </w:rPr>
        <w:t xml:space="preserve"> MDS's existing, already-seeded reference data (country-pack geo and attribute values that predate this design) is imported into the MDM Registry as an initial batch of pre-approved CRs — one CR per existing value, approved as part of the bootstrap rather than requiring a human to re-verify every pre-existing record. This gives every value a governance record from the point the MDM Registry goes live forward, without blocking rollout on manually re-approving the entire existing dataset.</w:t>
      </w:r>
      <w:r w:rsidDel="00000000" w:rsidR="00000000" w:rsidRPr="00000000">
        <w:rPr>
          <w:rtl w:val="0"/>
        </w:rPr>
      </w:r>
    </w:p>
    <w:p w:rsidR="00000000" w:rsidDel="00000000" w:rsidP="00000000" w:rsidRDefault="00000000" w:rsidRPr="00000000" w14:paraId="0000006F">
      <w:pPr>
        <w:pBdr>
          <w:bottom w:color="2f5496" w:space="4" w:sz="6" w:val="single"/>
        </w:pBdr>
        <w:spacing w:after="160" w:before="320" w:lineRule="auto"/>
        <w:rPr/>
      </w:pPr>
      <w:r w:rsidDel="00000000" w:rsidR="00000000" w:rsidRPr="00000000">
        <w:rPr>
          <w:b w:val="1"/>
          <w:bCs w:val="1"/>
          <w:color w:val="2f5496"/>
          <w:sz w:val="26"/>
          <w:szCs w:val="26"/>
          <w:rtl w:val="0"/>
        </w:rPr>
        <w:t xml:space="preserve">10. Failure Modes</w:t>
      </w:r>
      <w:r w:rsidDel="00000000" w:rsidR="00000000" w:rsidRPr="00000000">
        <w:rPr>
          <w:rtl w:val="0"/>
        </w:rPr>
      </w:r>
    </w:p>
    <w:tbl>
      <w:tblPr>
        <w:tblStyle w:val="Table7"/>
        <w:tblW w:w="10080.0" w:type="dxa"/>
        <w:jc w:val="left"/>
        <w:tblInd w:w="-100.0" w:type="dxa"/>
        <w:tblBorders>
          <w:top w:color="000000" w:space="0" w:sz="4" w:val="single"/>
          <w:left w:color="000000" w:space="0" w:sz="4" w:val="single"/>
          <w:bottom w:color="000000" w:space="0" w:sz="4" w:val="single"/>
          <w:right w:color="000000" w:space="0" w:sz="4" w:val="single"/>
          <w:insideH w:color="bfbfbf" w:space="0" w:sz="4" w:val="single"/>
          <w:insideV w:color="bfbfbf" w:space="0" w:sz="4" w:val="single"/>
        </w:tblBorders>
        <w:tblLayout w:type="fixed"/>
        <w:tblLook w:val="0400"/>
      </w:tblPr>
      <w:tblGrid>
        <w:gridCol w:w="2800"/>
        <w:gridCol w:w="3400"/>
        <w:gridCol w:w="3880"/>
        <w:tblGridChange w:id="0">
          <w:tblGrid>
            <w:gridCol w:w="2800"/>
            <w:gridCol w:w="3400"/>
            <w:gridCol w:w="3880"/>
          </w:tblGrid>
        </w:tblGridChange>
      </w:tblGrid>
      <w:tr>
        <w:trPr>
          <w:cantSplit w:val="0"/>
          <w:tblHeader w:val="1"/>
        </w:trPr>
        <w:tc>
          <w:tcPr>
            <w:shd w:fill="2f5496" w:val="clear"/>
            <w:tcMar>
              <w:top w:w="80.0" w:type="dxa"/>
              <w:left w:w="100.0" w:type="dxa"/>
              <w:bottom w:w="80.0" w:type="dxa"/>
              <w:right w:w="100.0" w:type="dxa"/>
            </w:tcMar>
            <w:vAlign w:val="center"/>
          </w:tcPr>
          <w:p w:rsidR="00000000" w:rsidDel="00000000" w:rsidP="00000000" w:rsidRDefault="00000000" w:rsidRPr="00000000" w14:paraId="00000070">
            <w:pPr>
              <w:spacing w:after="40" w:lineRule="auto"/>
              <w:rPr/>
            </w:pPr>
            <w:r w:rsidDel="00000000" w:rsidR="00000000" w:rsidRPr="00000000">
              <w:rPr>
                <w:b w:val="1"/>
                <w:bCs w:val="1"/>
                <w:color w:val="ffffff"/>
                <w:sz w:val="19"/>
                <w:szCs w:val="19"/>
                <w:rtl w:val="0"/>
              </w:rPr>
              <w:t xml:space="preserve">Failure</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71">
            <w:pPr>
              <w:spacing w:after="40" w:lineRule="auto"/>
              <w:rPr/>
            </w:pPr>
            <w:r w:rsidDel="00000000" w:rsidR="00000000" w:rsidRPr="00000000">
              <w:rPr>
                <w:b w:val="1"/>
                <w:bCs w:val="1"/>
                <w:color w:val="ffffff"/>
                <w:sz w:val="19"/>
                <w:szCs w:val="19"/>
                <w:rtl w:val="0"/>
              </w:rPr>
              <w:t xml:space="preserve">Sync Adapter behavior</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72">
            <w:pPr>
              <w:spacing w:after="40" w:lineRule="auto"/>
              <w:rPr/>
            </w:pPr>
            <w:r w:rsidDel="00000000" w:rsidR="00000000" w:rsidRPr="00000000">
              <w:rPr>
                <w:b w:val="1"/>
                <w:bCs w:val="1"/>
                <w:color w:val="ffffff"/>
                <w:sz w:val="19"/>
                <w:szCs w:val="19"/>
                <w:rtl w:val="0"/>
              </w:rPr>
              <w:t xml:space="preserve">Rationale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spacing w:after="40" w:lineRule="auto"/>
              <w:rPr/>
            </w:pPr>
            <w:r w:rsidDel="00000000" w:rsidR="00000000" w:rsidRPr="00000000">
              <w:rPr>
                <w:color w:val="000000"/>
                <w:sz w:val="21"/>
                <w:szCs w:val="21"/>
                <w:rtl w:val="0"/>
              </w:rPr>
              <w:t xml:space="preserve">MDS temporarily unreachable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spacing w:after="40" w:lineRule="auto"/>
              <w:rPr/>
            </w:pPr>
            <w:r w:rsidDel="00000000" w:rsidR="00000000" w:rsidRPr="00000000">
              <w:rPr>
                <w:color w:val="000000"/>
                <w:sz w:val="21"/>
                <w:szCs w:val="21"/>
                <w:rtl w:val="0"/>
              </w:rPr>
              <w:t xml:space="preserve">Retry up to </w:t>
            </w:r>
            <w:r w:rsidDel="00000000" w:rsidR="00000000" w:rsidRPr="00000000">
              <w:rPr>
                <w:rFonts w:ascii="Consolas" w:cs="Consolas" w:eastAsia="Consolas" w:hAnsi="Consolas"/>
                <w:color w:val="000000"/>
                <w:sz w:val="18"/>
                <w:szCs w:val="18"/>
                <w:rtl w:val="0"/>
              </w:rPr>
              <w:t xml:space="preserve">worker_max_attempts</w:t>
            </w:r>
            <w:r w:rsidDel="00000000" w:rsidR="00000000" w:rsidRPr="00000000">
              <w:rPr>
                <w:color w:val="000000"/>
                <w:sz w:val="21"/>
                <w:szCs w:val="21"/>
                <w:rtl w:val="0"/>
              </w:rPr>
              <w:t xml:space="preserve">, then dead-letter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spacing w:after="40" w:lineRule="auto"/>
              <w:rPr/>
            </w:pPr>
            <w:r w:rsidDel="00000000" w:rsidR="00000000" w:rsidRPr="00000000">
              <w:rPr>
                <w:color w:val="000000"/>
                <w:sz w:val="21"/>
                <w:szCs w:val="21"/>
                <w:rtl w:val="0"/>
              </w:rPr>
              <w:t xml:space="preserve">Transient; mirrors the platform's existing outgestion resilience pattern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spacing w:after="40" w:lineRule="auto"/>
              <w:rPr/>
            </w:pPr>
            <w:r w:rsidDel="00000000" w:rsidR="00000000" w:rsidRPr="00000000">
              <w:rPr>
                <w:color w:val="000000"/>
                <w:sz w:val="21"/>
                <w:szCs w:val="21"/>
                <w:rtl w:val="0"/>
              </w:rPr>
              <w:t xml:space="preserve">MDS rejects payload (validation error)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spacing w:after="40" w:lineRule="auto"/>
              <w:rPr/>
            </w:pPr>
            <w:r w:rsidDel="00000000" w:rsidR="00000000" w:rsidRPr="00000000">
              <w:rPr>
                <w:color w:val="000000"/>
                <w:sz w:val="21"/>
                <w:szCs w:val="21"/>
                <w:rtl w:val="0"/>
              </w:rPr>
              <w:t xml:space="preserve">Dead-letter immediately, do not retry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spacing w:after="40" w:lineRule="auto"/>
              <w:rPr/>
            </w:pPr>
            <w:r w:rsidDel="00000000" w:rsidR="00000000" w:rsidRPr="00000000">
              <w:rPr>
                <w:color w:val="000000"/>
                <w:sz w:val="21"/>
                <w:szCs w:val="21"/>
                <w:rtl w:val="0"/>
              </w:rPr>
              <w:t xml:space="preserve">Permanent until the CR itself is corrected — retrying a bad payload wastes attempts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9">
            <w:pPr>
              <w:spacing w:after="40" w:lineRule="auto"/>
              <w:rPr/>
            </w:pPr>
            <w:r w:rsidDel="00000000" w:rsidR="00000000" w:rsidRPr="00000000">
              <w:rPr>
                <w:color w:val="000000"/>
                <w:sz w:val="21"/>
                <w:szCs w:val="21"/>
                <w:rtl w:val="0"/>
              </w:rPr>
              <w:t xml:space="preserve">MDS accepts but the read cache isn't busted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spacing w:after="40" w:lineRule="auto"/>
              <w:rPr/>
            </w:pPr>
            <w:r w:rsidDel="00000000" w:rsidR="00000000" w:rsidRPr="00000000">
              <w:rPr>
                <w:color w:val="000000"/>
                <w:sz w:val="21"/>
                <w:szCs w:val="21"/>
                <w:rtl w:val="0"/>
              </w:rPr>
              <w:t xml:space="preserve">Not detectable by the Sync Adapter alone; caught by the reconciliation job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spacing w:after="40" w:lineRule="auto"/>
              <w:rPr/>
            </w:pPr>
            <w:r w:rsidDel="00000000" w:rsidR="00000000" w:rsidRPr="00000000">
              <w:rPr>
                <w:color w:val="000000"/>
                <w:sz w:val="21"/>
                <w:szCs w:val="21"/>
                <w:rtl w:val="0"/>
              </w:rPr>
              <w:t xml:space="preserve">A “successful” write that isn't visible is a silent failure, not a loud one, so reconciliation — not the write call itself — is what closes it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spacing w:after="40" w:lineRule="auto"/>
              <w:rPr/>
            </w:pPr>
            <w:r w:rsidDel="00000000" w:rsidR="00000000" w:rsidRPr="00000000">
              <w:rPr>
                <w:color w:val="000000"/>
                <w:sz w:val="21"/>
                <w:szCs w:val="21"/>
                <w:rtl w:val="0"/>
              </w:rPr>
              <w:t xml:space="preserve">Sync Adapter restarts mid-delivery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spacing w:after="40" w:lineRule="auto"/>
              <w:rPr/>
            </w:pPr>
            <w:r w:rsidDel="00000000" w:rsidR="00000000" w:rsidRPr="00000000">
              <w:rPr>
                <w:color w:val="000000"/>
                <w:sz w:val="21"/>
                <w:szCs w:val="21"/>
                <w:rtl w:val="0"/>
              </w:rPr>
              <w:t xml:space="preserve">Checks prior delivery status before resending, per CR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spacing w:after="40" w:lineRule="auto"/>
              <w:rPr/>
            </w:pPr>
            <w:r w:rsidDel="00000000" w:rsidR="00000000" w:rsidRPr="00000000">
              <w:rPr>
                <w:color w:val="000000"/>
                <w:sz w:val="21"/>
                <w:szCs w:val="21"/>
                <w:rtl w:val="0"/>
              </w:rPr>
              <w:t xml:space="preserve">Prevents duplicate creates against a non-idempotent endpoint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spacing w:after="40" w:lineRule="auto"/>
              <w:rPr/>
            </w:pPr>
            <w:r w:rsidDel="00000000" w:rsidR="00000000" w:rsidRPr="00000000">
              <w:rPr>
                <w:color w:val="000000"/>
                <w:sz w:val="21"/>
                <w:szCs w:val="21"/>
                <w:rtl w:val="0"/>
              </w:rPr>
              <w:t xml:space="preserve">CR approved but its domain mapping doesn't cover a field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spacing w:after="40" w:lineRule="auto"/>
              <w:rPr/>
            </w:pPr>
            <w:r w:rsidDel="00000000" w:rsidR="00000000" w:rsidRPr="00000000">
              <w:rPr>
                <w:color w:val="000000"/>
                <w:sz w:val="21"/>
                <w:szCs w:val="21"/>
                <w:rtl w:val="0"/>
              </w:rPr>
              <w:t xml:space="preserve">Template rendering fails and the record dead-letters, rather than sending an incomplete payload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spacing w:after="40" w:lineRule="auto"/>
              <w:rPr/>
            </w:pPr>
            <w:r w:rsidDel="00000000" w:rsidR="00000000" w:rsidRPr="00000000">
              <w:rPr>
                <w:color w:val="000000"/>
                <w:sz w:val="21"/>
                <w:szCs w:val="21"/>
                <w:rtl w:val="0"/>
              </w:rPr>
              <w:t xml:space="preserve">A malformed sync silently corrupting MDS data is worse than a visibly stuck one</w:t>
            </w:r>
            <w:r w:rsidDel="00000000" w:rsidR="00000000" w:rsidRPr="00000000">
              <w:rPr>
                <w:rtl w:val="0"/>
              </w:rPr>
            </w:r>
          </w:p>
        </w:tc>
      </w:tr>
    </w:tbl>
    <w:p w:rsidR="00000000" w:rsidDel="00000000" w:rsidP="00000000" w:rsidRDefault="00000000" w:rsidRPr="00000000" w14:paraId="00000082">
      <w:pPr>
        <w:pBdr>
          <w:bottom w:color="2f5496" w:space="4" w:sz="6" w:val="single"/>
        </w:pBdr>
        <w:spacing w:after="160" w:before="320" w:lineRule="auto"/>
        <w:rPr/>
      </w:pPr>
      <w:r w:rsidDel="00000000" w:rsidR="00000000" w:rsidRPr="00000000">
        <w:rPr>
          <w:b w:val="1"/>
          <w:bCs w:val="1"/>
          <w:color w:val="2f5496"/>
          <w:sz w:val="26"/>
          <w:szCs w:val="26"/>
          <w:rtl w:val="0"/>
        </w:rPr>
        <w:t xml:space="preserve">11. Security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Sync Adapter's MDS credential is scoped to exactly the permissions each domain's sync needs — least privilege, the same principle applied to every other service credential in this platform.</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MDS enforces no approval workflow of its own, the Sync Adapter's credential is the only thing standing between “an MDM Registry CR was approved” and “production reference data changed.” It is protected at least as carefully as any other production write credential in the system — a leak of it bypasses the governance model this design exists to provide.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Sync Adapter's own actions — what it sent to MDS, when, in response to which CR — are audited. This is the record that ties an MDS change back to the MDM Registry CR that authorized it, since MDS itself keeps none.</w:t>
      </w:r>
    </w:p>
    <w:p w:rsidR="00000000" w:rsidDel="00000000" w:rsidP="00000000" w:rsidRDefault="00000000" w:rsidRPr="00000000" w14:paraId="00000086">
      <w:pPr>
        <w:pBdr>
          <w:bottom w:color="2f5496" w:space="4" w:sz="6" w:val="single"/>
        </w:pBdr>
        <w:spacing w:after="160" w:before="320" w:lineRule="auto"/>
        <w:rPr/>
      </w:pPr>
      <w:r w:rsidDel="00000000" w:rsidR="00000000" w:rsidRPr="00000000">
        <w:rPr>
          <w:b w:val="1"/>
          <w:bCs w:val="1"/>
          <w:color w:val="2f5496"/>
          <w:sz w:val="26"/>
          <w:szCs w:val="26"/>
          <w:rtl w:val="0"/>
        </w:rPr>
        <w:t xml:space="preserve">12. Rollout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the first domain,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 to end: MDM Registry Register, outgoing template, Sync Adapter, one real CR carried through to a verified write in MDS.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bootstrap import of MDS's existing geo data into the MDM Registry as pre-approved CRs, and confirm the reconciliation job reports no drift between the two systems.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Exercise the full failure-mode table above against Location in a non-production environment — including a forced MDS outage, a forced validation rejection, and a Sync Adapter restart mid-delivery — before this pattern is trusted with real production traffic.</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 Crop and Seed using the same pattern, each starting with single-step approval per the governance-weight guidance above.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 further domains the same way as they arise, choosing Geo vs. Attributes and full vs. single-step approval per the rules already established for Location, Crop, and Seed.</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9FsqUFNp8G7h9oUriDopFFKfnw==">CgMxLjA4AHIhMTI0MEtzLWNsVG9vVGtuUHBvdXN2dThHUExHOG05UVFm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