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9ECD5" w14:textId="41C669A6" w:rsidR="008E4088" w:rsidRDefault="008E4088" w:rsidP="008E4088">
      <w:pPr>
        <w:spacing w:after="0" w:line="240" w:lineRule="auto"/>
        <w:jc w:val="both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>Vertus</w:t>
      </w:r>
      <w:r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>des</w:t>
      </w:r>
      <w:r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>jus</w:t>
      </w:r>
      <w:r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>‘‘</w:t>
      </w:r>
      <w:proofErr w:type="spellStart"/>
      <w:r w:rsidRPr="008E4088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>Amdagri</w:t>
      </w:r>
      <w:proofErr w:type="spellEnd"/>
      <w:r w:rsidRPr="008E4088"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>’’</w:t>
      </w:r>
      <w:r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 xml:space="preserve"> </w:t>
      </w:r>
    </w:p>
    <w:p w14:paraId="73CFDB52" w14:textId="081DC6B6" w:rsidR="007073D7" w:rsidRDefault="007073D7" w:rsidP="008E4088">
      <w:pPr>
        <w:spacing w:after="0" w:line="240" w:lineRule="auto"/>
        <w:jc w:val="both"/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</w:pPr>
      <w:r>
        <w:rPr>
          <w:rFonts w:asciiTheme="majorBidi" w:eastAsia="Times New Roman" w:hAnsiTheme="majorBidi" w:cstheme="majorBidi"/>
          <w:i/>
          <w:iCs/>
          <w:color w:val="92D050"/>
          <w:sz w:val="32"/>
          <w:szCs w:val="32"/>
          <w:lang w:val="fr-FR" w:eastAsia="en-GB"/>
        </w:rPr>
        <w:t xml:space="preserve"> </w:t>
      </w:r>
    </w:p>
    <w:p w14:paraId="759D530F" w14:textId="6CFD2EFB" w:rsidR="008E4088" w:rsidRPr="008E4088" w:rsidRDefault="008E4088" w:rsidP="008E4088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Les jus </w:t>
      </w:r>
      <w:proofErr w:type="spellStart"/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Amdagri</w:t>
      </w:r>
      <w:proofErr w:type="spellEnd"/>
      <w:r w:rsidR="009B4E5C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sont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100% naturels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, peu calorifiques et riches en eau, ils sont sources de bonne santé et de vitamines exceptionnelles. </w:t>
      </w:r>
    </w:p>
    <w:p w14:paraId="495564E7" w14:textId="77777777" w:rsidR="00C839C0" w:rsidRDefault="008E4088" w:rsidP="00C839C0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Jus d’Ananas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Dégraissant, Effet anti</w:t>
      </w:r>
      <w:r w:rsidR="007073D7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-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inflammatoire et</w:t>
      </w:r>
      <w:r w:rsidR="007073D7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-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cicatrisants, Renforce le système immunitaire,</w:t>
      </w:r>
      <w:r w:rsidR="007073D7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a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ction purificatrice sur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la circulation sanguine,</w:t>
      </w:r>
      <w:r w:rsidR="007073D7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Soigne le rhume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Excellent vermifuge,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Défatiguant,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Diminue les</w:t>
      </w:r>
      <w:r w:rsidR="007073D7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risques</w:t>
      </w:r>
      <w:r w:rsidR="007073D7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de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maladies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cardiovasculaires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(infarctus, AVC,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hypertension),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Apaise les maux de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gorge,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Facilite la digestion,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Prévient les cancers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et lutte contre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l’asthme,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Riche en vitamine C,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calcium et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manganèse.</w:t>
      </w:r>
    </w:p>
    <w:p w14:paraId="1BF302DF" w14:textId="5665B23E" w:rsidR="00C839C0" w:rsidRDefault="008E4088" w:rsidP="00C839C0">
      <w:pPr>
        <w:spacing w:after="0" w:line="240" w:lineRule="auto"/>
        <w:jc w:val="both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="000E35A3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ab/>
      </w:r>
      <w:r w:rsidR="00C839C0"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Jus de Baobab</w:t>
      </w:r>
      <w:r w:rsidR="00C839C0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</w:p>
    <w:p w14:paraId="72EA5E27" w14:textId="54C1EB12" w:rsidR="008E4088" w:rsidRDefault="008E4088" w:rsidP="008E4088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Très riche en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protéine,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réduit les risques de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carences et de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dénutrition,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source d’énergie et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de forme, antiviral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(y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compris le rhume, la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grippe et l’herpès),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source importante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d’antioxydants,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permet de lutter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contre la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constipation,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réduit le ‘’mauvais’’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cholestérol,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cicatrisant naturel,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lutte contre les maux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gastriques.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Il renferme sept fois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plus d’antioxydant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que la grenade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contient l’équivalent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de 30 oranges en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vitamine C.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2fois plus de calcium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que le lait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bookmarkStart w:id="0" w:name="_GoBack"/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fois plus de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potassium que la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banane</w:t>
      </w:r>
      <w:bookmarkEnd w:id="0"/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.</w:t>
      </w:r>
    </w:p>
    <w:p w14:paraId="5BD48D61" w14:textId="0B7A4048" w:rsidR="00B77C51" w:rsidRDefault="008E4088" w:rsidP="008E4088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Jus de Gingembre</w:t>
      </w:r>
      <w:r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</w:t>
      </w:r>
      <w:r w:rsidR="00A348A1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-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douleur,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bactérien,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nausées,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puissant anti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inflammatoire et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antiviral,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stimulant sexuel,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fait baisser la fièvre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et la migraine,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redonne la force et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l’énergie,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stimule l’appétit,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combat efficacement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les nausées et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vomissements,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contient les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vitamines B1, B2 et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B3, hépato</w:t>
      </w:r>
      <w:r w:rsidR="00C839C0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-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protecteur,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aide à prévenir le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cancer.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</w:p>
    <w:p w14:paraId="7C4AA9ED" w14:textId="77777777" w:rsidR="00A348A1" w:rsidRDefault="008E4088" w:rsidP="007073D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Jus de Mangue</w:t>
      </w:r>
      <w:r w:rsidR="00B77C51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 : </w:t>
      </w:r>
      <w:r w:rsidR="00C86BA6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Tr</w:t>
      </w:r>
      <w:r w:rsidR="00C86BA6"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è</w:t>
      </w:r>
      <w:r w:rsidR="00C86BA6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 riche en provitamine A et en vitamines E, B, et C, de potassium de calcium, de phosphore, d’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cancéreuse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grâce aux oxydants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qu’il contient, riche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en fibres,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réduit le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cholestérol sanguin,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permet de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réduire les accidents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et maladies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cardiovasculaires,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lutte contre le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diabète, le stress</w:t>
      </w:r>
      <w:r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oxydatif et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l’inflammation,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bon laxatif et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dégraissant.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</w:p>
    <w:p w14:paraId="09B5FC5D" w14:textId="12204D85" w:rsidR="007073D7" w:rsidRDefault="008E4088" w:rsidP="007073D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A348A1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Jus de Moringa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vieillissant,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constipant,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richesse nutritive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rarement observée,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oxydant et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plusieurs vertus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thérapeutiques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(traitements contre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l’anémie, les carences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en fer, les carences en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vitamine A, les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carences en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micronutriments et la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lastRenderedPageBreak/>
        <w:t>malnutrition),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lutte contre les pertes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d’appétits ou tout aura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problème lié à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l’appareil digestif.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 poids égale le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Moringa deux fois plus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de protéine que le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yaourt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4 fois plus de vitamine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 que le carotte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3fois plus de potassium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que les bananes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7 fois plus de vitamine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 que les oranges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4fois plus de calcium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que le lait autant de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magnésium que le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chocolat noir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</w:p>
    <w:p w14:paraId="6A0F8A8A" w14:textId="77777777" w:rsidR="007073D7" w:rsidRDefault="008E4088" w:rsidP="007073D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Jus de Tamarin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infectieux,</w:t>
      </w:r>
      <w:r w:rsidRP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laxatif,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Traite tous maux de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bouche,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douleur,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donne du tonus,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contient les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vitamines B1, B3, C,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E, du potassium, du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fer, des fibres, laxatif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et émollient,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soulage les troubles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digestifs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(ballonnements,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nausées,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constipation…),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traite les maux de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gorge et le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refroidissement,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calme la douleur,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bon antioxydant,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anti inflammatoire.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</w:p>
    <w:p w14:paraId="297ED917" w14:textId="77777777" w:rsidR="007073D7" w:rsidRDefault="008E4088" w:rsidP="007073D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Jus de citron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Le jus de citron lutte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efficacement contre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les parasites internes,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les vers,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les nausées,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les vomissements,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le rhum.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C’est aussi un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excellent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aphrodisiaque.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</w:p>
    <w:p w14:paraId="7BA55D63" w14:textId="595C4F95" w:rsidR="007073D7" w:rsidRDefault="008E4088" w:rsidP="007073D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Jus de </w:t>
      </w:r>
      <w:proofErr w:type="spellStart"/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tchiayo</w:t>
      </w:r>
      <w:proofErr w:type="spellEnd"/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Le jus de </w:t>
      </w:r>
      <w:proofErr w:type="spellStart"/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tchiayo</w:t>
      </w:r>
      <w:proofErr w:type="spellEnd"/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est un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jus très prisé pour son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caractère antibiotique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il aide à la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régénération des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cellules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et facilite la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cicatrisation des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blessures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Excellent déparasitant,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il est recommandé aux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personnes âgées et aux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femmes après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accouchement.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Soulage l’ulcère et les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troubles digestifs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</w:p>
    <w:p w14:paraId="21F1EEA1" w14:textId="77777777" w:rsidR="007073D7" w:rsidRDefault="007073D7" w:rsidP="007073D7">
      <w:pPr>
        <w:spacing w:after="0" w:line="240" w:lineRule="auto"/>
        <w:jc w:val="both"/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</w:pPr>
    </w:p>
    <w:p w14:paraId="4B5555D1" w14:textId="11FC9522" w:rsidR="00CD0F15" w:rsidRPr="008E4088" w:rsidRDefault="008E4088" w:rsidP="007073D7">
      <w:pPr>
        <w:spacing w:after="0" w:line="240" w:lineRule="auto"/>
        <w:jc w:val="both"/>
        <w:rPr>
          <w:rFonts w:asciiTheme="majorBidi" w:hAnsiTheme="majorBidi" w:cstheme="majorBidi"/>
          <w:sz w:val="32"/>
          <w:szCs w:val="32"/>
          <w:lang w:val="fr-FR"/>
        </w:rPr>
      </w:pPr>
      <w:r w:rsidRPr="008E4088">
        <w:rPr>
          <w:rFonts w:asciiTheme="majorBidi" w:eastAsia="Times New Roman" w:hAnsiTheme="majorBidi" w:cstheme="majorBidi"/>
          <w:b/>
          <w:bCs/>
          <w:i/>
          <w:iCs/>
          <w:color w:val="000000"/>
          <w:sz w:val="32"/>
          <w:szCs w:val="32"/>
          <w:lang w:val="fr-FR" w:eastAsia="en-GB"/>
        </w:rPr>
        <w:t>POURQUOI</w:t>
      </w:r>
      <w:r w:rsidR="00D101ED">
        <w:rPr>
          <w:rFonts w:asciiTheme="majorBidi" w:eastAsia="Times New Roman" w:hAnsiTheme="majorBidi" w:cstheme="majorBidi"/>
          <w:b/>
          <w:bCs/>
          <w:i/>
          <w:i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i/>
          <w:iCs/>
          <w:color w:val="000000"/>
          <w:sz w:val="32"/>
          <w:szCs w:val="32"/>
          <w:lang w:val="fr-FR" w:eastAsia="en-GB"/>
        </w:rPr>
        <w:t>CONSOMMER LES</w:t>
      </w:r>
      <w:r w:rsidR="00D101ED">
        <w:rPr>
          <w:rFonts w:asciiTheme="majorBidi" w:eastAsia="Times New Roman" w:hAnsiTheme="majorBidi" w:cstheme="majorBidi"/>
          <w:b/>
          <w:bCs/>
          <w:i/>
          <w:i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i/>
          <w:iCs/>
          <w:color w:val="000000"/>
          <w:sz w:val="32"/>
          <w:szCs w:val="32"/>
          <w:lang w:val="fr-FR" w:eastAsia="en-GB"/>
        </w:rPr>
        <w:t>JUS AMDAGRI ?</w:t>
      </w:r>
      <w:r w:rsidR="00D101ED">
        <w:rPr>
          <w:rFonts w:asciiTheme="majorBidi" w:eastAsia="Times New Roman" w:hAnsiTheme="majorBidi" w:cstheme="majorBidi"/>
          <w:b/>
          <w:bCs/>
          <w:i/>
          <w:iCs/>
          <w:color w:val="000000"/>
          <w:sz w:val="32"/>
          <w:szCs w:val="32"/>
          <w:lang w:val="fr-FR" w:eastAsia="en-GB"/>
        </w:rPr>
        <w:t xml:space="preserve"> </w:t>
      </w:r>
      <w:r w:rsidRP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Nous somme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s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rigoureux dans le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choix de nos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matières premières.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C’est pour cela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que nous travaillons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avec des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groupements de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producteurs qui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nous livrent des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matières premières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de très bonne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qualité.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Nos locaux sont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très appropriés à la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production du jus et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nous mettons en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pratique les normes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HACCP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Nos produits sont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contrôlés et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analysés par le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laboratoire central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de contrôle de la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sécurité sanitaire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des aliments.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Nos produits sont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sans conservateur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et sans additif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chimique.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Nous travaillons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avec une équipe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professionnelle très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rompue à la tâche.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Nous travaillons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avec des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jeunes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Béninois, des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producteurs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béninois et nous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>payons nos impôts.</w:t>
      </w:r>
      <w:r w:rsidR="00D101ED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Sachez chers clients,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qu’en consommant les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jus de fruits AMDAGRI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vous préservez votre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organisme de plusieurs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maladies, vous maintenez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votre énergie, vous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nourrissez des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producteurs béninois, des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jeunes béninois et vous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participez au</w:t>
      </w:r>
      <w:r w:rsidR="00D101ED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 xml:space="preserve"> </w:t>
      </w:r>
      <w:r w:rsidRPr="008E4088">
        <w:rPr>
          <w:rFonts w:asciiTheme="majorBidi" w:eastAsia="Times New Roman" w:hAnsiTheme="majorBidi" w:cstheme="majorBidi"/>
          <w:color w:val="000000"/>
          <w:sz w:val="32"/>
          <w:szCs w:val="32"/>
          <w:lang w:val="fr-FR" w:eastAsia="en-GB"/>
        </w:rPr>
        <w:t>développement du pays</w:t>
      </w:r>
    </w:p>
    <w:sectPr w:rsidR="00CD0F15" w:rsidRPr="008E408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088"/>
    <w:rsid w:val="000E35A3"/>
    <w:rsid w:val="00606380"/>
    <w:rsid w:val="007073D7"/>
    <w:rsid w:val="008E4088"/>
    <w:rsid w:val="009B4E5C"/>
    <w:rsid w:val="00A348A1"/>
    <w:rsid w:val="00B77C51"/>
    <w:rsid w:val="00C839C0"/>
    <w:rsid w:val="00C86BA6"/>
    <w:rsid w:val="00CD0F15"/>
    <w:rsid w:val="00D1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E12A"/>
  <w15:chartTrackingRefBased/>
  <w15:docId w15:val="{978FDF20-BF62-4728-B96B-E21620E4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E4088"/>
    <w:rPr>
      <w:rFonts w:ascii="Lucida Handwriting" w:hAnsi="Lucida Handwriting" w:hint="default"/>
      <w:b w:val="0"/>
      <w:bCs w:val="0"/>
      <w:i/>
      <w:iCs/>
      <w:color w:val="92D050"/>
      <w:sz w:val="48"/>
      <w:szCs w:val="48"/>
    </w:rPr>
  </w:style>
  <w:style w:type="character" w:customStyle="1" w:styleId="fontstyle21">
    <w:name w:val="fontstyle21"/>
    <w:basedOn w:val="DefaultParagraphFont"/>
    <w:rsid w:val="008E4088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8E4088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8E4088"/>
    <w:rPr>
      <w:rFonts w:ascii="Wingdings" w:hAnsi="Wingdings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51">
    <w:name w:val="fontstyle51"/>
    <w:basedOn w:val="DefaultParagraphFont"/>
    <w:rsid w:val="008E4088"/>
    <w:rPr>
      <w:rFonts w:ascii="Times New Roman" w:hAnsi="Times New Roman" w:cs="Times New Roman" w:hint="default"/>
      <w:b/>
      <w:bCs/>
      <w:i/>
      <w:iCs/>
      <w:color w:val="000000"/>
      <w:sz w:val="40"/>
      <w:szCs w:val="40"/>
    </w:rPr>
  </w:style>
  <w:style w:type="character" w:customStyle="1" w:styleId="fontstyle61">
    <w:name w:val="fontstyle61"/>
    <w:basedOn w:val="DefaultParagraphFont"/>
    <w:rsid w:val="008E4088"/>
    <w:rPr>
      <w:rFonts w:ascii="Calibri Light" w:hAnsi="Calibri Light" w:cs="Calibri Light" w:hint="default"/>
      <w:b w:val="0"/>
      <w:bCs w:val="0"/>
      <w:i w:val="0"/>
      <w:iCs w:val="0"/>
      <w:color w:val="000000"/>
      <w:sz w:val="96"/>
      <w:szCs w:val="96"/>
    </w:rPr>
  </w:style>
  <w:style w:type="character" w:customStyle="1" w:styleId="fontstyle71">
    <w:name w:val="fontstyle71"/>
    <w:basedOn w:val="DefaultParagraphFont"/>
    <w:rsid w:val="008E4088"/>
    <w:rPr>
      <w:rFonts w:ascii="Arial" w:hAnsi="Arial" w:cs="Arial" w:hint="default"/>
      <w:b w:val="0"/>
      <w:bCs w:val="0"/>
      <w:i w:val="0"/>
      <w:iCs w:val="0"/>
      <w:color w:val="000000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2653B-3D4D-4E5B-A115-9F8D9F7B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Zoulkifil AKOMEDI</dc:creator>
  <cp:keywords/>
  <dc:description/>
  <cp:lastModifiedBy>Zoulkifil AKOMEDI</cp:lastModifiedBy>
  <cp:revision>9</cp:revision>
  <dcterms:created xsi:type="dcterms:W3CDTF">2020-12-15T13:20:00Z</dcterms:created>
  <dcterms:modified xsi:type="dcterms:W3CDTF">2020-12-16T02:52:00Z</dcterms:modified>
</cp:coreProperties>
</file>