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E7" w:rsidRDefault="006E6CE7" w:rsidP="006E6CE7">
      <w:pPr>
        <w:jc w:val="center"/>
      </w:pPr>
      <w:r>
        <w:t>2017 Ultrasonic transduction course</w:t>
      </w:r>
    </w:p>
    <w:p w:rsidR="00F70D0E" w:rsidRDefault="00446E09" w:rsidP="006E6CE7">
      <w:pPr>
        <w:pStyle w:val="Title"/>
        <w:jc w:val="center"/>
      </w:pPr>
      <w:r>
        <w:t>Lab: model of a monochromatic ultrasonic beam</w:t>
      </w:r>
    </w:p>
    <w:p w:rsidR="006E6CE7" w:rsidRDefault="006E6CE7" w:rsidP="006E6CE7">
      <w:pPr>
        <w:jc w:val="center"/>
      </w:pPr>
      <w:r>
        <w:t>By Jerzy Dziewierz,</w:t>
      </w:r>
    </w:p>
    <w:p w:rsidR="00446E09" w:rsidRDefault="006E6CE7" w:rsidP="006E6CE7">
      <w:pPr>
        <w:jc w:val="center"/>
      </w:pPr>
      <w:r>
        <w:t>Centre for Ultrasonic Engineering, University of Strathclyde, 2017</w:t>
      </w:r>
    </w:p>
    <w:p w:rsidR="006E6CE7" w:rsidRDefault="006E6CE7" w:rsidP="00446E09">
      <w:pPr>
        <w:pStyle w:val="Heading2"/>
      </w:pPr>
    </w:p>
    <w:p w:rsidR="00446E09" w:rsidRDefault="00446E09" w:rsidP="00446E09">
      <w:pPr>
        <w:pStyle w:val="Heading2"/>
      </w:pPr>
      <w:r>
        <w:t>Introduction: Why bother?</w:t>
      </w:r>
    </w:p>
    <w:p w:rsidR="006E6CE7" w:rsidRPr="006E6CE7" w:rsidRDefault="006E6CE7" w:rsidP="006E6CE7"/>
    <w:p w:rsidR="006E6CE7" w:rsidRDefault="006E6CE7" w:rsidP="006E6CE7">
      <w:pPr>
        <w:pBdr>
          <w:bottom w:val="double" w:sz="6" w:space="1" w:color="auto"/>
        </w:pBdr>
      </w:pPr>
      <w:r>
        <w:t xml:space="preserve">The job of a scientist is to find ways to predict the future. The job of an engineer is to predict the future change the future in his favour. You are scientist-engineers, meaning that </w:t>
      </w:r>
      <w:proofErr w:type="gramStart"/>
      <w:r>
        <w:t>You</w:t>
      </w:r>
      <w:proofErr w:type="gramEnd"/>
      <w:r>
        <w:t xml:space="preserve"> have a special mission: You are the people that are especially good in changing the future </w:t>
      </w:r>
      <w:r w:rsidRPr="00DE054A">
        <w:rPr>
          <w:noProof/>
        </w:rPr>
        <w:t>by virtue of</w:t>
      </w:r>
      <w:r>
        <w:t xml:space="preserve"> understanding what only a few people understand.</w:t>
      </w:r>
    </w:p>
    <w:p w:rsidR="006E6CE7" w:rsidRDefault="006E6CE7" w:rsidP="006E6CE7">
      <w:pPr>
        <w:pBdr>
          <w:bottom w:val="double" w:sz="6" w:space="1" w:color="auto"/>
        </w:pBdr>
      </w:pPr>
    </w:p>
    <w:p w:rsidR="006E6CE7" w:rsidRDefault="006E6CE7" w:rsidP="006E6CE7">
      <w:pPr>
        <w:pBdr>
          <w:bottom w:val="double" w:sz="6" w:space="1" w:color="auto"/>
        </w:pBdr>
      </w:pPr>
      <w:r>
        <w:t xml:space="preserve">To predict the future, we can describe the world we live in using a theory. Then, we can </w:t>
      </w:r>
      <w:proofErr w:type="gramStart"/>
      <w:r>
        <w:t xml:space="preserve">evaluate the consequences of this </w:t>
      </w:r>
      <w:r w:rsidRPr="001D4BDA">
        <w:rPr>
          <w:noProof/>
        </w:rPr>
        <w:t>theory</w:t>
      </w:r>
      <w:r>
        <w:t>, either</w:t>
      </w:r>
      <w:proofErr w:type="gramEnd"/>
      <w:r>
        <w:t xml:space="preserve"> in our heads or use some tools external to us.</w:t>
      </w:r>
    </w:p>
    <w:p w:rsidR="006E6CE7" w:rsidRDefault="006E6CE7" w:rsidP="006E6CE7">
      <w:pPr>
        <w:pBdr>
          <w:bottom w:val="double" w:sz="6" w:space="1" w:color="auto"/>
        </w:pBdr>
      </w:pPr>
    </w:p>
    <w:p w:rsidR="006E6CE7" w:rsidRDefault="006E6CE7" w:rsidP="006E6CE7">
      <w:pPr>
        <w:pBdr>
          <w:bottom w:val="double" w:sz="6" w:space="1" w:color="auto"/>
        </w:pBdr>
      </w:pPr>
      <w:r>
        <w:t xml:space="preserve">Now, there is some good news and some bad news. </w:t>
      </w:r>
    </w:p>
    <w:p w:rsidR="006E6CE7" w:rsidRDefault="006E6CE7" w:rsidP="006E6CE7">
      <w:pPr>
        <w:pBdr>
          <w:bottom w:val="double" w:sz="6" w:space="1" w:color="auto"/>
        </w:pBdr>
      </w:pPr>
      <w:r>
        <w:t xml:space="preserve">The good news is that by now, we have a pretty darn good model of the world we live in – at least up to a scale of the earth. </w:t>
      </w:r>
      <w:proofErr w:type="gramStart"/>
      <w:r>
        <w:t>It’s</w:t>
      </w:r>
      <w:proofErr w:type="gramEnd"/>
      <w:r>
        <w:t xml:space="preserve"> called quantum mechanics. </w:t>
      </w:r>
      <w:proofErr w:type="gramStart"/>
      <w:r>
        <w:t>That’s</w:t>
      </w:r>
      <w:proofErr w:type="gramEnd"/>
      <w:r>
        <w:t xml:space="preserve"> right. You plug the numbers into the equations, run the equations, and it turns out that the experimental data will match the predicted results very well. </w:t>
      </w:r>
      <w:proofErr w:type="gramStart"/>
      <w:r>
        <w:t>It’s</w:t>
      </w:r>
      <w:proofErr w:type="gramEnd"/>
      <w:r>
        <w:t xml:space="preserve"> safe to say that quantum mechanics is very accurate. </w:t>
      </w:r>
    </w:p>
    <w:p w:rsidR="006E6CE7" w:rsidRDefault="006E6CE7" w:rsidP="006E6CE7">
      <w:pPr>
        <w:pBdr>
          <w:bottom w:val="double" w:sz="6" w:space="1" w:color="auto"/>
        </w:pBdr>
      </w:pPr>
      <w:r>
        <w:t>The bad news is that these equations are complicated. Difficult.</w:t>
      </w:r>
    </w:p>
    <w:p w:rsidR="006E6CE7" w:rsidRDefault="006E6CE7" w:rsidP="006E6CE7">
      <w:pPr>
        <w:pBdr>
          <w:bottom w:val="double" w:sz="6" w:space="1" w:color="auto"/>
        </w:pBdr>
      </w:pPr>
    </w:p>
    <w:p w:rsidR="006E6CE7" w:rsidRDefault="006E6CE7" w:rsidP="006E6CE7">
      <w:pPr>
        <w:pBdr>
          <w:bottom w:val="double" w:sz="6" w:space="1" w:color="auto"/>
        </w:pBdr>
      </w:pPr>
      <w:r>
        <w:t>To say that something is difficult is simply to say that it will cost a lot to do it.</w:t>
      </w:r>
    </w:p>
    <w:p w:rsidR="006E6CE7" w:rsidRDefault="006E6CE7" w:rsidP="006E6CE7">
      <w:pPr>
        <w:pBdr>
          <w:bottom w:val="double" w:sz="6" w:space="1" w:color="auto"/>
        </w:pBdr>
      </w:pPr>
    </w:p>
    <w:p w:rsidR="006E6CE7" w:rsidRDefault="006E6CE7" w:rsidP="006E6CE7">
      <w:pPr>
        <w:pBdr>
          <w:bottom w:val="double" w:sz="6" w:space="1" w:color="auto"/>
        </w:pBdr>
      </w:pPr>
      <w:r>
        <w:t>For an engineer, it is easy to make things expensive. The genius is in making things cheap.</w:t>
      </w:r>
    </w:p>
    <w:p w:rsidR="006E6CE7" w:rsidRDefault="006E6CE7" w:rsidP="006E6CE7">
      <w:pPr>
        <w:pBdr>
          <w:bottom w:val="double" w:sz="6" w:space="1" w:color="auto"/>
        </w:pBdr>
      </w:pPr>
    </w:p>
    <w:p w:rsidR="006E6CE7" w:rsidRDefault="006E6CE7" w:rsidP="006E6CE7">
      <w:pPr>
        <w:pBdr>
          <w:bottom w:val="double" w:sz="6" w:space="1" w:color="auto"/>
        </w:pBdr>
      </w:pPr>
      <w:r>
        <w:t>Here lies an opportunity: if you have a cheap model, one that is just good enough, you can predict what will happen just accurately enough, then your product will be just good enough for cheap.</w:t>
      </w:r>
    </w:p>
    <w:p w:rsidR="006E6CE7" w:rsidRDefault="006E6CE7" w:rsidP="006E6CE7">
      <w:pPr>
        <w:pBdr>
          <w:bottom w:val="double" w:sz="6" w:space="1" w:color="auto"/>
        </w:pBdr>
      </w:pPr>
      <w:r>
        <w:t>It turns out that there is a vast market for making simplified models of reality. They enable us to predict the future for cheap.</w:t>
      </w:r>
    </w:p>
    <w:p w:rsidR="006E6CE7" w:rsidRDefault="006E6CE7" w:rsidP="006E6CE7">
      <w:pPr>
        <w:pBdr>
          <w:bottom w:val="double" w:sz="6" w:space="1" w:color="auto"/>
        </w:pBdr>
      </w:pPr>
    </w:p>
    <w:p w:rsidR="006E6CE7" w:rsidRDefault="006E6CE7" w:rsidP="006E6CE7">
      <w:pPr>
        <w:pBdr>
          <w:bottom w:val="double" w:sz="6" w:space="1" w:color="auto"/>
        </w:pBdr>
      </w:pPr>
      <w:r>
        <w:lastRenderedPageBreak/>
        <w:t xml:space="preserve">Today, I am going to give </w:t>
      </w:r>
      <w:proofErr w:type="gramStart"/>
      <w:r>
        <w:t>You</w:t>
      </w:r>
      <w:proofErr w:type="gramEnd"/>
      <w:r>
        <w:t xml:space="preserve"> one of such models – the model of a monochromatic acoustic beam. </w:t>
      </w:r>
      <w:proofErr w:type="gramStart"/>
      <w:r>
        <w:t xml:space="preserve">It </w:t>
      </w:r>
      <w:r w:rsidRPr="001D4BDA">
        <w:rPr>
          <w:noProof/>
        </w:rPr>
        <w:t>is based</w:t>
      </w:r>
      <w:r>
        <w:t xml:space="preserve"> on a theory by Mr Huygens (1678) and Mr Fresnel (1816)</w:t>
      </w:r>
      <w:proofErr w:type="gramEnd"/>
      <w:r>
        <w:t>. You can look up what they found on Wikipedia.</w:t>
      </w:r>
    </w:p>
    <w:p w:rsidR="006E6CE7" w:rsidRDefault="006E6CE7" w:rsidP="006E6CE7">
      <w:pPr>
        <w:pBdr>
          <w:bottom w:val="double" w:sz="6" w:space="1" w:color="auto"/>
        </w:pBdr>
      </w:pPr>
      <w:r>
        <w:t>https://en.wikipedia.org/wiki/Huygens%E2%80%93Fresnel_principle</w:t>
      </w:r>
    </w:p>
    <w:p w:rsidR="006E6CE7" w:rsidRDefault="006E6CE7" w:rsidP="006E6CE7">
      <w:pPr>
        <w:pBdr>
          <w:bottom w:val="double" w:sz="6" w:space="1" w:color="auto"/>
        </w:pBdr>
      </w:pPr>
    </w:p>
    <w:p w:rsidR="006E6CE7" w:rsidRDefault="006E6CE7" w:rsidP="006E6CE7">
      <w:pPr>
        <w:pBdr>
          <w:bottom w:val="double" w:sz="6" w:space="1" w:color="auto"/>
        </w:pBdr>
      </w:pPr>
      <w:r>
        <w:t xml:space="preserve">Now, before we begin, please have a clear understanding of one common fallacy that I have seen multiple times: </w:t>
      </w:r>
    </w:p>
    <w:p w:rsidR="006E6CE7" w:rsidRDefault="006E6CE7" w:rsidP="006E6CE7">
      <w:pPr>
        <w:pBdr>
          <w:bottom w:val="double" w:sz="6" w:space="1" w:color="auto"/>
        </w:pBdr>
      </w:pPr>
    </w:p>
    <w:p w:rsidR="00DF4760" w:rsidRDefault="006E6CE7" w:rsidP="006E6CE7">
      <w:pPr>
        <w:pBdr>
          <w:bottom w:val="double" w:sz="6" w:space="1" w:color="auto"/>
        </w:pBdr>
      </w:pPr>
      <w:r>
        <w:t xml:space="preserve">It is easy to observe that </w:t>
      </w:r>
      <w:proofErr w:type="gramStart"/>
      <w:r>
        <w:t>more accurate models</w:t>
      </w:r>
      <w:proofErr w:type="gramEnd"/>
      <w:r>
        <w:t xml:space="preserve"> typically cost more to evaluate. The error lies in the fact that theory of reality only works in one direction: but if you only know that the price of running a model is high, it does not mean that you will get more value out of it.</w:t>
      </w:r>
    </w:p>
    <w:p w:rsidR="006E6CE7" w:rsidRDefault="006E6CE7" w:rsidP="006E6CE7">
      <w:pPr>
        <w:pBdr>
          <w:bottom w:val="double" w:sz="6" w:space="1" w:color="auto"/>
        </w:pBdr>
      </w:pPr>
    </w:p>
    <w:p w:rsidR="00DF4760" w:rsidRDefault="00DF4760" w:rsidP="0077519F">
      <w:pPr>
        <w:pStyle w:val="Subtitle"/>
      </w:pPr>
      <w:r>
        <w:t xml:space="preserve">Ok, </w:t>
      </w:r>
      <w:proofErr w:type="gramStart"/>
      <w:r>
        <w:t>let’s</w:t>
      </w:r>
      <w:proofErr w:type="gramEnd"/>
      <w:r>
        <w:t xml:space="preserve"> get to work now.</w:t>
      </w:r>
    </w:p>
    <w:p w:rsidR="0077519F" w:rsidRDefault="005742AA" w:rsidP="0077519F">
      <w:pPr>
        <w:pStyle w:val="Heading1"/>
      </w:pPr>
      <w:r>
        <w:t xml:space="preserve">Load the latest update from </w:t>
      </w:r>
      <w:r w:rsidRPr="00DE054A">
        <w:rPr>
          <w:noProof/>
        </w:rPr>
        <w:t>github</w:t>
      </w:r>
      <w:r>
        <w:t>, using git:</w:t>
      </w:r>
    </w:p>
    <w:p w:rsidR="005742AA" w:rsidRPr="005742AA" w:rsidRDefault="005742AA" w:rsidP="005742AA"/>
    <w:p w:rsidR="00DF4760" w:rsidRDefault="00DF4760" w:rsidP="00446E09">
      <w:r>
        <w:t xml:space="preserve">The model that I am developing </w:t>
      </w:r>
      <w:r w:rsidRPr="00DE054A">
        <w:rPr>
          <w:noProof/>
        </w:rPr>
        <w:t>is hosted</w:t>
      </w:r>
      <w:r>
        <w:t xml:space="preserve"> for </w:t>
      </w:r>
      <w:proofErr w:type="gramStart"/>
      <w:r>
        <w:t>Your</w:t>
      </w:r>
      <w:proofErr w:type="gramEnd"/>
      <w:r>
        <w:t xml:space="preserve"> pleasure on a public repository on GitHub.</w:t>
      </w:r>
    </w:p>
    <w:p w:rsidR="00DF4760" w:rsidRDefault="00DF4760" w:rsidP="00446E09">
      <w:r>
        <w:t xml:space="preserve">If you </w:t>
      </w:r>
      <w:r w:rsidRPr="00DE054A">
        <w:rPr>
          <w:noProof/>
        </w:rPr>
        <w:t>don</w:t>
      </w:r>
      <w:r w:rsidR="00DE054A">
        <w:rPr>
          <w:noProof/>
        </w:rPr>
        <w:t>'t</w:t>
      </w:r>
      <w:r>
        <w:t xml:space="preserve"> know about git, well, this is not a course about git, but I can recommend to </w:t>
      </w:r>
      <w:proofErr w:type="gramStart"/>
      <w:r>
        <w:t>You</w:t>
      </w:r>
      <w:proofErr w:type="gramEnd"/>
      <w:r>
        <w:t xml:space="preserve"> that You learn.</w:t>
      </w:r>
    </w:p>
    <w:p w:rsidR="00DF4760" w:rsidRDefault="00DF4760" w:rsidP="00446E09">
      <w:r>
        <w:t>For now, you can download the latest version of the</w:t>
      </w:r>
      <w:r w:rsidR="009176AB">
        <w:t xml:space="preserve"> code by using </w:t>
      </w:r>
      <w:proofErr w:type="gramStart"/>
      <w:r w:rsidR="009176AB">
        <w:t>this commands</w:t>
      </w:r>
      <w:proofErr w:type="gramEnd"/>
      <w:r w:rsidR="009176AB">
        <w:t>:</w:t>
      </w:r>
    </w:p>
    <w:p w:rsidR="009176AB" w:rsidRDefault="009176AB" w:rsidP="009176AB">
      <w:pPr>
        <w:pStyle w:val="ListParagraph"/>
        <w:numPr>
          <w:ilvl w:val="0"/>
          <w:numId w:val="1"/>
        </w:numPr>
      </w:pPr>
      <w:r>
        <w:t xml:space="preserve">From the </w:t>
      </w:r>
      <w:r w:rsidR="0077519F">
        <w:t xml:space="preserve">desktop, open “Git </w:t>
      </w:r>
      <w:r w:rsidR="0077519F" w:rsidRPr="00DE054A">
        <w:rPr>
          <w:noProof/>
        </w:rPr>
        <w:t>GUI”</w:t>
      </w:r>
    </w:p>
    <w:p w:rsidR="0077519F" w:rsidRDefault="0077519F" w:rsidP="0077519F">
      <w:pPr>
        <w:pStyle w:val="ListParagraph"/>
        <w:numPr>
          <w:ilvl w:val="0"/>
          <w:numId w:val="1"/>
        </w:numPr>
      </w:pPr>
      <w:r>
        <w:t>Open recent “</w:t>
      </w:r>
      <w:proofErr w:type="spellStart"/>
      <w:r w:rsidRPr="00DE054A">
        <w:rPr>
          <w:noProof/>
        </w:rPr>
        <w:t>cueBeam</w:t>
      </w:r>
      <w:proofErr w:type="spellEnd"/>
      <w:r w:rsidRPr="00DE054A">
        <w:rPr>
          <w:noProof/>
        </w:rPr>
        <w:t>”</w:t>
      </w:r>
    </w:p>
    <w:p w:rsidR="0077519F" w:rsidRDefault="0077519F" w:rsidP="009176AB">
      <w:pPr>
        <w:pStyle w:val="ListParagraph"/>
        <w:numPr>
          <w:ilvl w:val="0"/>
          <w:numId w:val="1"/>
        </w:numPr>
      </w:pPr>
      <w:r>
        <w:t>Command “Remote-&gt;Fetch From-&gt;Origin”</w:t>
      </w:r>
    </w:p>
    <w:p w:rsidR="0077519F" w:rsidRDefault="0077519F" w:rsidP="0077519F">
      <w:pPr>
        <w:ind w:left="360"/>
      </w:pPr>
      <w:r>
        <w:rPr>
          <w:noProof/>
          <w:lang w:eastAsia="en-GB"/>
        </w:rPr>
        <w:drawing>
          <wp:inline distT="0" distB="0" distL="0" distR="0">
            <wp:extent cx="2677058" cy="2355356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48" cy="236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9F" w:rsidRDefault="0077519F" w:rsidP="0077519F">
      <w:pPr>
        <w:ind w:left="360"/>
      </w:pPr>
    </w:p>
    <w:p w:rsidR="0077519F" w:rsidRDefault="0077519F" w:rsidP="009176AB">
      <w:pPr>
        <w:pStyle w:val="ListParagraph"/>
        <w:numPr>
          <w:ilvl w:val="0"/>
          <w:numId w:val="1"/>
        </w:numPr>
      </w:pPr>
      <w:r>
        <w:t>Command “Branch-&gt;Checkout…”</w:t>
      </w:r>
    </w:p>
    <w:p w:rsidR="0077519F" w:rsidRDefault="0077519F" w:rsidP="009176AB">
      <w:pPr>
        <w:pStyle w:val="ListParagraph"/>
        <w:numPr>
          <w:ilvl w:val="0"/>
          <w:numId w:val="1"/>
        </w:numPr>
      </w:pPr>
      <w:r>
        <w:t>Select “Master”, then OK “Checkout”.</w:t>
      </w:r>
    </w:p>
    <w:p w:rsidR="0077519F" w:rsidRDefault="0077519F" w:rsidP="009176AB">
      <w:pPr>
        <w:pStyle w:val="ListParagraph"/>
        <w:numPr>
          <w:ilvl w:val="0"/>
          <w:numId w:val="1"/>
        </w:numPr>
      </w:pPr>
      <w:r>
        <w:lastRenderedPageBreak/>
        <w:t>Command “Repository-&gt;</w:t>
      </w:r>
      <w:r w:rsidRPr="00DE054A">
        <w:rPr>
          <w:noProof/>
        </w:rPr>
        <w:t>Visuali</w:t>
      </w:r>
      <w:r w:rsidR="00DE054A">
        <w:rPr>
          <w:noProof/>
        </w:rPr>
        <w:t>s</w:t>
      </w:r>
      <w:r w:rsidRPr="00DE054A">
        <w:rPr>
          <w:noProof/>
        </w:rPr>
        <w:t>e</w:t>
      </w:r>
      <w:r>
        <w:t xml:space="preserve"> All Branch </w:t>
      </w:r>
      <w:r w:rsidRPr="00DE054A">
        <w:rPr>
          <w:noProof/>
        </w:rPr>
        <w:t>History”</w:t>
      </w:r>
    </w:p>
    <w:p w:rsidR="0077519F" w:rsidRDefault="0077519F" w:rsidP="0077519F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27700" cy="27063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9F" w:rsidRDefault="0077519F" w:rsidP="0077519F">
      <w:pPr>
        <w:pStyle w:val="ListParagraph"/>
        <w:numPr>
          <w:ilvl w:val="0"/>
          <w:numId w:val="1"/>
        </w:numPr>
      </w:pPr>
      <w:r>
        <w:t xml:space="preserve">In the left-top </w:t>
      </w:r>
      <w:proofErr w:type="spellStart"/>
      <w:r>
        <w:t>subwindow</w:t>
      </w:r>
      <w:proofErr w:type="spellEnd"/>
      <w:r>
        <w:t xml:space="preserve"> select the top line, click the part of the line text that has no green box. You might need to resize your window or </w:t>
      </w:r>
      <w:proofErr w:type="spellStart"/>
      <w:r>
        <w:t>subwindow</w:t>
      </w:r>
      <w:proofErr w:type="spellEnd"/>
      <w:r>
        <w:t xml:space="preserve"> to get there.</w:t>
      </w:r>
    </w:p>
    <w:p w:rsidR="0077519F" w:rsidRDefault="0077519F" w:rsidP="0077519F">
      <w:pPr>
        <w:pStyle w:val="ListParagraph"/>
      </w:pPr>
    </w:p>
    <w:p w:rsidR="0077519F" w:rsidRDefault="0077519F" w:rsidP="0077519F">
      <w:pPr>
        <w:pStyle w:val="ListParagraph"/>
        <w:numPr>
          <w:ilvl w:val="0"/>
          <w:numId w:val="1"/>
        </w:numPr>
      </w:pPr>
      <w:r>
        <w:t>Right click on that text: “</w:t>
      </w:r>
      <w:r w:rsidRPr="00DE054A">
        <w:rPr>
          <w:noProof/>
        </w:rPr>
        <w:t>righ</w:t>
      </w:r>
      <w:r w:rsidR="00DE054A">
        <w:rPr>
          <w:noProof/>
        </w:rPr>
        <w:t>t</w:t>
      </w:r>
      <w:r>
        <w:t xml:space="preserve"> click -&gt; Reset master branch to </w:t>
      </w:r>
      <w:r w:rsidRPr="00DE054A">
        <w:rPr>
          <w:noProof/>
        </w:rPr>
        <w:t>here”</w:t>
      </w:r>
    </w:p>
    <w:p w:rsidR="0077519F" w:rsidRDefault="00DE054A" w:rsidP="0077519F">
      <w:pPr>
        <w:pStyle w:val="ListParagraph"/>
      </w:pPr>
      <w:r>
        <w:rPr>
          <w:noProof/>
          <w:lang w:eastAsia="en-GB"/>
        </w:rPr>
        <w:drawing>
          <wp:inline distT="0" distB="0" distL="0" distR="0" wp14:anchorId="04302A10" wp14:editId="46CA4E67">
            <wp:extent cx="4316095" cy="39065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9F" w:rsidRDefault="0077519F" w:rsidP="0077519F">
      <w:pPr>
        <w:pStyle w:val="ListParagraph"/>
        <w:numPr>
          <w:ilvl w:val="0"/>
          <w:numId w:val="1"/>
        </w:numPr>
      </w:pPr>
      <w:r>
        <w:t>Select “Hard: Reset…. Discard all local changes” And OK</w:t>
      </w:r>
    </w:p>
    <w:p w:rsidR="0077519F" w:rsidRDefault="0077519F" w:rsidP="0077519F">
      <w:pPr>
        <w:pStyle w:val="ListParagraph"/>
      </w:pPr>
    </w:p>
    <w:p w:rsidR="0077519F" w:rsidRDefault="0077519F" w:rsidP="0077519F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401B487B" wp14:editId="2D58DB0F">
            <wp:extent cx="1720334" cy="1448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696" cy="145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9F" w:rsidRDefault="0077519F" w:rsidP="0077519F">
      <w:pPr>
        <w:pStyle w:val="ListParagraph"/>
      </w:pPr>
    </w:p>
    <w:p w:rsidR="00DE054A" w:rsidRDefault="0077519F" w:rsidP="00DE054A">
      <w:pPr>
        <w:pStyle w:val="ListParagraph"/>
        <w:numPr>
          <w:ilvl w:val="0"/>
          <w:numId w:val="1"/>
        </w:numPr>
      </w:pPr>
      <w:r>
        <w:t xml:space="preserve">Close the </w:t>
      </w:r>
      <w:r w:rsidRPr="00DE054A">
        <w:rPr>
          <w:noProof/>
        </w:rPr>
        <w:t>gitk</w:t>
      </w:r>
      <w:r>
        <w:t xml:space="preserve"> window.</w:t>
      </w:r>
    </w:p>
    <w:p w:rsidR="0077519F" w:rsidRDefault="0077519F" w:rsidP="00DE054A">
      <w:pPr>
        <w:pStyle w:val="ListParagraph"/>
        <w:numPr>
          <w:ilvl w:val="0"/>
          <w:numId w:val="1"/>
        </w:numPr>
      </w:pPr>
      <w:r>
        <w:t>In the main GIT GUI window press “</w:t>
      </w:r>
      <w:r w:rsidRPr="00DE054A">
        <w:t>rescan</w:t>
      </w:r>
      <w:r>
        <w:t xml:space="preserve">”. The </w:t>
      </w:r>
      <w:r w:rsidR="00DE054A" w:rsidRPr="00B07C32">
        <w:rPr>
          <w:noProof/>
        </w:rPr>
        <w:t>subwindows</w:t>
      </w:r>
      <w:r>
        <w:t xml:space="preserve"> should be empty. If they </w:t>
      </w:r>
      <w:proofErr w:type="gramStart"/>
      <w:r>
        <w:t>aren’t</w:t>
      </w:r>
      <w:proofErr w:type="gramEnd"/>
      <w:r>
        <w:t>, something went wrong.</w:t>
      </w:r>
    </w:p>
    <w:p w:rsidR="004316D7" w:rsidRPr="00DE054A" w:rsidRDefault="004316D7" w:rsidP="00446E09">
      <w:pPr>
        <w:rPr>
          <w:b/>
        </w:rPr>
      </w:pPr>
      <w:r w:rsidRPr="00DE054A">
        <w:rPr>
          <w:b/>
        </w:rPr>
        <w:t xml:space="preserve">Now, open </w:t>
      </w:r>
      <w:proofErr w:type="spellStart"/>
      <w:r w:rsidRPr="00DE054A">
        <w:rPr>
          <w:b/>
        </w:rPr>
        <w:t>Matlab</w:t>
      </w:r>
      <w:proofErr w:type="spellEnd"/>
      <w:r w:rsidRPr="00DE054A">
        <w:rPr>
          <w:b/>
        </w:rPr>
        <w:t>.</w:t>
      </w:r>
    </w:p>
    <w:p w:rsidR="004316D7" w:rsidRDefault="004316D7" w:rsidP="00446E09">
      <w:r>
        <w:t xml:space="preserve">In </w:t>
      </w:r>
      <w:proofErr w:type="spellStart"/>
      <w:r>
        <w:t>Matlab</w:t>
      </w:r>
      <w:proofErr w:type="spellEnd"/>
      <w:r>
        <w:t xml:space="preserve">, change the current folder to the </w:t>
      </w:r>
      <w:r w:rsidR="00DE054A">
        <w:t>“</w:t>
      </w:r>
      <w:r w:rsidR="00DE054A" w:rsidRPr="00DE054A">
        <w:rPr>
          <w:rFonts w:ascii="Courier New" w:hAnsi="Courier New" w:cs="Courier New"/>
        </w:rPr>
        <w:t>c</w:t>
      </w:r>
      <w:proofErr w:type="gramStart"/>
      <w:r w:rsidR="00DE054A" w:rsidRPr="00DE054A">
        <w:rPr>
          <w:rFonts w:ascii="Courier New" w:hAnsi="Courier New" w:cs="Courier New"/>
        </w:rPr>
        <w:t>:/</w:t>
      </w:r>
      <w:proofErr w:type="spellStart"/>
      <w:proofErr w:type="gramEnd"/>
      <w:r w:rsidRPr="00DE054A">
        <w:rPr>
          <w:rFonts w:ascii="Courier New" w:hAnsi="Courier New" w:cs="Courier New"/>
        </w:rPr>
        <w:t>cueBeam</w:t>
      </w:r>
      <w:proofErr w:type="spellEnd"/>
      <w:r w:rsidRPr="00DE054A">
        <w:rPr>
          <w:rFonts w:ascii="Courier New" w:hAnsi="Courier New" w:cs="Courier New"/>
        </w:rPr>
        <w:t>/beamsim_relase06/</w:t>
      </w:r>
      <w:r w:rsidR="00DE054A" w:rsidRPr="006D780B">
        <w:rPr>
          <w:rFonts w:ascii="Courier New" w:hAnsi="Courier New" w:cs="Courier New"/>
          <w:noProof/>
        </w:rPr>
        <w:t>”</w:t>
      </w:r>
      <w:r w:rsidR="00DE054A" w:rsidRPr="006D780B">
        <w:rPr>
          <w:noProof/>
        </w:rPr>
        <w:t>,</w:t>
      </w:r>
      <w:r w:rsidR="00DE054A">
        <w:t xml:space="preserve"> or the folder where your actual files are.</w:t>
      </w:r>
    </w:p>
    <w:p w:rsidR="004316D7" w:rsidRDefault="004316D7" w:rsidP="00446E09">
      <w:r>
        <w:t>Run “</w:t>
      </w:r>
      <w:proofErr w:type="spellStart"/>
      <w:r>
        <w:t>cueBeam_linear_array_basic</w:t>
      </w:r>
      <w:proofErr w:type="spellEnd"/>
      <w:r>
        <w:t>”</w:t>
      </w:r>
    </w:p>
    <w:p w:rsidR="004316D7" w:rsidRDefault="004316D7" w:rsidP="00446E09">
      <w:r>
        <w:t xml:space="preserve">If we are lucky, you will see </w:t>
      </w:r>
      <w:r w:rsidR="006D780B">
        <w:rPr>
          <w:noProof/>
        </w:rPr>
        <w:t>some</w:t>
      </w:r>
      <w:r>
        <w:t xml:space="preserve"> figures pop up</w:t>
      </w:r>
      <w:r w:rsidR="006D53E6">
        <w:t>.</w:t>
      </w:r>
    </w:p>
    <w:p w:rsidR="004316D7" w:rsidRDefault="004316D7" w:rsidP="00446E09">
      <w:pPr>
        <w:pBdr>
          <w:bottom w:val="double" w:sz="6" w:space="1" w:color="auto"/>
        </w:pBdr>
      </w:pPr>
      <w:r>
        <w:t xml:space="preserve">If there are errors, this is the </w:t>
      </w:r>
      <w:proofErr w:type="gramStart"/>
      <w:r>
        <w:t>moment of truth</w:t>
      </w:r>
      <w:proofErr w:type="gramEnd"/>
      <w:r>
        <w:t xml:space="preserve"> for me.</w:t>
      </w:r>
    </w:p>
    <w:p w:rsidR="006D53E6" w:rsidRDefault="006D53E6" w:rsidP="00446E09">
      <w:pPr>
        <w:pBdr>
          <w:bottom w:val="double" w:sz="6" w:space="1" w:color="auto"/>
        </w:pBdr>
      </w:pPr>
    </w:p>
    <w:p w:rsidR="0077519F" w:rsidRDefault="0077519F" w:rsidP="0077519F">
      <w:r>
        <w:t xml:space="preserve">I </w:t>
      </w:r>
      <w:r w:rsidR="000831EC">
        <w:rPr>
          <w:noProof/>
        </w:rPr>
        <w:t>O</w:t>
      </w:r>
      <w:r w:rsidRPr="000831EC">
        <w:rPr>
          <w:noProof/>
        </w:rPr>
        <w:t>we</w:t>
      </w:r>
      <w:r>
        <w:t xml:space="preserve"> </w:t>
      </w:r>
      <w:proofErr w:type="gramStart"/>
      <w:r>
        <w:t>You</w:t>
      </w:r>
      <w:proofErr w:type="gramEnd"/>
      <w:r>
        <w:t xml:space="preserve"> an apology at this time – the software is not complete, and it is not as pretty inside as I would like. The reason is that it used to </w:t>
      </w:r>
      <w:r w:rsidRPr="001D4BDA">
        <w:rPr>
          <w:noProof/>
        </w:rPr>
        <w:t>be written</w:t>
      </w:r>
      <w:r>
        <w:t xml:space="preserve"> in </w:t>
      </w:r>
      <w:r w:rsidRPr="001D4BDA">
        <w:rPr>
          <w:noProof/>
        </w:rPr>
        <w:t>vanilla</w:t>
      </w:r>
      <w:r>
        <w:t xml:space="preserve"> </w:t>
      </w:r>
      <w:r w:rsidR="001D4BDA">
        <w:rPr>
          <w:noProof/>
        </w:rPr>
        <w:t>M</w:t>
      </w:r>
      <w:r w:rsidRPr="001D4BDA">
        <w:rPr>
          <w:noProof/>
        </w:rPr>
        <w:t>atlab</w:t>
      </w:r>
      <w:r>
        <w:t xml:space="preserve">, and I am now moving towards </w:t>
      </w:r>
      <w:r w:rsidR="001D4BDA">
        <w:rPr>
          <w:noProof/>
        </w:rPr>
        <w:t>P</w:t>
      </w:r>
      <w:r w:rsidRPr="001D4BDA">
        <w:rPr>
          <w:noProof/>
        </w:rPr>
        <w:t>ython</w:t>
      </w:r>
      <w:r>
        <w:t xml:space="preserve">. However, to sweeten the deal, you get it </w:t>
      </w:r>
      <w:proofErr w:type="gramStart"/>
      <w:r>
        <w:t>for free</w:t>
      </w:r>
      <w:proofErr w:type="gramEnd"/>
      <w:r>
        <w:t>.</w:t>
      </w:r>
    </w:p>
    <w:p w:rsidR="0077519F" w:rsidRDefault="0077519F" w:rsidP="00446E09">
      <w:pPr>
        <w:pBdr>
          <w:bottom w:val="double" w:sz="6" w:space="1" w:color="auto"/>
        </w:pBdr>
      </w:pPr>
    </w:p>
    <w:p w:rsidR="006D53E6" w:rsidRDefault="0004647E" w:rsidP="0077519F">
      <w:pPr>
        <w:pStyle w:val="Heading1"/>
      </w:pPr>
      <w:r>
        <w:t>Explore the model parameters</w:t>
      </w:r>
    </w:p>
    <w:p w:rsidR="0004647E" w:rsidRDefault="0004647E" w:rsidP="00446E09">
      <w:r>
        <w:t xml:space="preserve">The model inputs </w:t>
      </w:r>
      <w:r w:rsidRPr="001D4BDA">
        <w:rPr>
          <w:noProof/>
        </w:rPr>
        <w:t>are organi</w:t>
      </w:r>
      <w:r w:rsidR="001D4BDA" w:rsidRPr="001D4BDA">
        <w:rPr>
          <w:noProof/>
        </w:rPr>
        <w:t>s</w:t>
      </w:r>
      <w:r w:rsidRPr="001D4BDA">
        <w:rPr>
          <w:noProof/>
        </w:rPr>
        <w:t>ed</w:t>
      </w:r>
      <w:r>
        <w:t xml:space="preserve"> into </w:t>
      </w:r>
      <w:proofErr w:type="gramStart"/>
      <w:r>
        <w:t>4</w:t>
      </w:r>
      <w:proofErr w:type="gramEnd"/>
      <w:r>
        <w:t xml:space="preserve"> clusters:</w:t>
      </w:r>
    </w:p>
    <w:p w:rsidR="006A0055" w:rsidRPr="006A0055" w:rsidRDefault="006A0055" w:rsidP="006A005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A0055">
        <w:rPr>
          <w:b/>
        </w:rPr>
        <w:t>Environment</w:t>
      </w:r>
      <w:r w:rsidR="002058D3" w:rsidRPr="006A0055">
        <w:rPr>
          <w:noProof/>
        </w:rPr>
        <w:t xml:space="preserve"> </w:t>
      </w:r>
      <w:r w:rsidRPr="006A0055">
        <w:rPr>
          <w:noProof/>
        </w:rPr>
        <w:t>–</w:t>
      </w:r>
      <w:r w:rsidR="002058D3" w:rsidRPr="006A0055">
        <w:rPr>
          <w:noProof/>
        </w:rPr>
        <w:t xml:space="preserve"> </w:t>
      </w:r>
    </w:p>
    <w:p w:rsidR="0004647E" w:rsidRDefault="001D4BDA" w:rsidP="006A0055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T</w:t>
      </w:r>
      <w:r w:rsidR="006A0055" w:rsidRPr="001D4BDA">
        <w:rPr>
          <w:noProof/>
        </w:rPr>
        <w:t>he</w:t>
      </w:r>
      <w:r w:rsidR="006A0055" w:rsidRPr="006A0055">
        <w:rPr>
          <w:noProof/>
        </w:rPr>
        <w:t xml:space="preserve"> package assumes that the propagation medium is uniform and homogenous. The only parameter that you set there is wave_velocity.</w:t>
      </w:r>
      <w:r w:rsidR="006A0055">
        <w:rPr>
          <w:noProof/>
        </w:rPr>
        <w:t xml:space="preserve"> </w:t>
      </w:r>
      <w:r w:rsidR="006A0055" w:rsidRPr="001D4BDA">
        <w:rPr>
          <w:noProof/>
        </w:rPr>
        <w:t>Remaining parameters are calculated by the package</w:t>
      </w:r>
      <w:r w:rsidR="006A0055">
        <w:rPr>
          <w:noProof/>
        </w:rPr>
        <w:t>.</w:t>
      </w:r>
    </w:p>
    <w:p w:rsidR="006A0055" w:rsidRDefault="006A0055" w:rsidP="0004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647E" w:rsidRDefault="006A0055" w:rsidP="006A005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A0055">
        <w:rPr>
          <w:b/>
          <w:noProof/>
        </w:rPr>
        <w:t>B</w:t>
      </w:r>
      <w:r w:rsidR="0004647E" w:rsidRPr="006A0055">
        <w:rPr>
          <w:b/>
          <w:noProof/>
        </w:rPr>
        <w:t>eam</w:t>
      </w:r>
      <w:r w:rsidRPr="006A0055">
        <w:rPr>
          <w:noProof/>
        </w:rPr>
        <w:t xml:space="preserve"> </w:t>
      </w:r>
      <w:r>
        <w:rPr>
          <w:noProof/>
        </w:rPr>
        <w:t>–</w:t>
      </w:r>
      <w:r w:rsidRPr="006A0055">
        <w:rPr>
          <w:noProof/>
        </w:rPr>
        <w:t xml:space="preserve"> </w:t>
      </w:r>
    </w:p>
    <w:p w:rsidR="006A0055" w:rsidRDefault="006A0055" w:rsidP="006A005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 xml:space="preserve">The default package assumes that you want to use all the probe elements to do </w:t>
      </w:r>
      <w:r w:rsidRPr="005B1C41">
        <w:rPr>
          <w:noProof/>
        </w:rPr>
        <w:t>focused</w:t>
      </w:r>
      <w:r>
        <w:rPr>
          <w:noProof/>
        </w:rPr>
        <w:t xml:space="preserve"> azimuthal steering  (focussed azimuthal B-scan). Specify alpha_rotation (steering of the beam) and focal_distance. </w:t>
      </w:r>
    </w:p>
    <w:p w:rsidR="006A0055" w:rsidRPr="006A0055" w:rsidRDefault="006A0055" w:rsidP="006A005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 xml:space="preserve">Secondly, the display_limit_db controls the axes range in the output </w:t>
      </w:r>
      <w:r w:rsidRPr="005B1C41">
        <w:rPr>
          <w:noProof/>
        </w:rPr>
        <w:t>visuali</w:t>
      </w:r>
      <w:r w:rsidR="005B1C41">
        <w:rPr>
          <w:noProof/>
        </w:rPr>
        <w:t>s</w:t>
      </w:r>
      <w:r w:rsidRPr="005B1C41">
        <w:rPr>
          <w:noProof/>
        </w:rPr>
        <w:t>ation</w:t>
      </w:r>
      <w:r>
        <w:rPr>
          <w:noProof/>
        </w:rPr>
        <w:t xml:space="preserve"> figures; </w:t>
      </w:r>
      <w:r w:rsidRPr="005B1C41">
        <w:rPr>
          <w:noProof/>
        </w:rPr>
        <w:t>otherwise</w:t>
      </w:r>
      <w:r w:rsidR="005B1C41" w:rsidRPr="005B1C41">
        <w:rPr>
          <w:noProof/>
        </w:rPr>
        <w:t>,</w:t>
      </w:r>
      <w:r>
        <w:rPr>
          <w:noProof/>
        </w:rPr>
        <w:t xml:space="preserve"> it has no effect on the core of the simulation.</w:t>
      </w:r>
    </w:p>
    <w:p w:rsidR="0004647E" w:rsidRDefault="006A0055" w:rsidP="006A0055">
      <w:pPr>
        <w:autoSpaceDE w:val="0"/>
        <w:autoSpaceDN w:val="0"/>
        <w:adjustRightInd w:val="0"/>
        <w:spacing w:after="0" w:line="240" w:lineRule="auto"/>
        <w:rPr>
          <w:b/>
          <w:noProof/>
        </w:rPr>
      </w:pPr>
      <w:r w:rsidRPr="006A0055">
        <w:rPr>
          <w:b/>
          <w:noProof/>
        </w:rPr>
        <w:t>P</w:t>
      </w:r>
      <w:r w:rsidR="0004647E" w:rsidRPr="006A0055">
        <w:rPr>
          <w:b/>
          <w:noProof/>
        </w:rPr>
        <w:t>robe</w:t>
      </w:r>
      <w:r>
        <w:rPr>
          <w:b/>
          <w:noProof/>
        </w:rPr>
        <w:t xml:space="preserve"> </w:t>
      </w:r>
      <w:r>
        <w:rPr>
          <w:noProof/>
        </w:rPr>
        <w:t>–</w:t>
      </w:r>
      <w:r>
        <w:rPr>
          <w:b/>
          <w:noProof/>
        </w:rPr>
        <w:t xml:space="preserve"> </w:t>
      </w:r>
    </w:p>
    <w:p w:rsidR="006A0055" w:rsidRDefault="006A0055" w:rsidP="006A005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b/>
          <w:noProof/>
        </w:rPr>
        <w:tab/>
      </w:r>
      <w:r w:rsidRPr="006A0055">
        <w:rPr>
          <w:noProof/>
        </w:rPr>
        <w:t xml:space="preserve">The </w:t>
      </w:r>
      <w:r>
        <w:rPr>
          <w:noProof/>
        </w:rPr>
        <w:t xml:space="preserve">default is to assume that you want a linear phased array probe. </w:t>
      </w:r>
      <w:r w:rsidRPr="001D4BDA">
        <w:rPr>
          <w:noProof/>
        </w:rPr>
        <w:t>Alt</w:t>
      </w:r>
      <w:r w:rsidR="001D4BDA">
        <w:rPr>
          <w:noProof/>
        </w:rPr>
        <w:t>h</w:t>
      </w:r>
      <w:r w:rsidRPr="001D4BDA">
        <w:rPr>
          <w:noProof/>
        </w:rPr>
        <w:t>ough</w:t>
      </w:r>
      <w:r>
        <w:rPr>
          <w:noProof/>
        </w:rPr>
        <w:t xml:space="preserve"> the package </w:t>
      </w:r>
      <w:r w:rsidR="001D4BDA">
        <w:rPr>
          <w:noProof/>
        </w:rPr>
        <w:t>can</w:t>
      </w:r>
      <w:r>
        <w:rPr>
          <w:noProof/>
        </w:rPr>
        <w:t xml:space="preserve"> simulate other probe types, the “process_linear_array” script only deals with </w:t>
      </w:r>
      <w:r w:rsidRPr="001D4BDA">
        <w:rPr>
          <w:noProof/>
        </w:rPr>
        <w:t>a linear</w:t>
      </w:r>
      <w:r>
        <w:rPr>
          <w:noProof/>
        </w:rPr>
        <w:t xml:space="preserve"> probe and related properties. </w:t>
      </w:r>
      <w:r w:rsidRPr="001D4BDA">
        <w:rPr>
          <w:noProof/>
        </w:rPr>
        <w:t>The parameters you set are best explained by the drawing</w:t>
      </w:r>
      <w:r>
        <w:rPr>
          <w:noProof/>
        </w:rPr>
        <w:t>:</w:t>
      </w:r>
    </w:p>
    <w:p w:rsidR="006A0055" w:rsidRPr="006A0055" w:rsidRDefault="006A0055" w:rsidP="006A005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220870" cy="2436593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72" cy="24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D3" w:rsidRPr="006A0055" w:rsidRDefault="006A0055" w:rsidP="006A005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A0055">
        <w:rPr>
          <w:b/>
          <w:noProof/>
        </w:rPr>
        <w:t>S</w:t>
      </w:r>
      <w:r w:rsidR="002058D3" w:rsidRPr="006A0055">
        <w:rPr>
          <w:b/>
          <w:noProof/>
        </w:rPr>
        <w:t>imulation</w:t>
      </w:r>
      <w:r>
        <w:rPr>
          <w:noProof/>
        </w:rPr>
        <w:t xml:space="preserve"> - </w:t>
      </w:r>
    </w:p>
    <w:p w:rsidR="0004647E" w:rsidRDefault="006A0055" w:rsidP="00446E09">
      <w:r>
        <w:tab/>
        <w:t xml:space="preserve">Calculation </w:t>
      </w:r>
      <w:r w:rsidR="001D4BDA">
        <w:t>options:</w:t>
      </w:r>
    </w:p>
    <w:p w:rsidR="006A0055" w:rsidRDefault="006A0055" w:rsidP="00847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Lambert</w:t>
      </w:r>
      <w:r>
        <w:t>_</w:t>
      </w:r>
      <w:r w:rsidRPr="0084728C">
        <w:rPr>
          <w:rFonts w:ascii="Courier New" w:hAnsi="Courier New" w:cs="Courier New"/>
          <w:color w:val="000000"/>
          <w:sz w:val="20"/>
          <w:szCs w:val="20"/>
        </w:rPr>
        <w:t>map</w:t>
      </w:r>
      <w:r>
        <w:t>_</w:t>
      </w:r>
      <w:r w:rsidRPr="0084728C">
        <w:rPr>
          <w:rFonts w:ascii="Courier New" w:hAnsi="Courier New" w:cs="Courier New"/>
          <w:color w:val="000000"/>
          <w:sz w:val="20"/>
          <w:szCs w:val="20"/>
        </w:rPr>
        <w:t>density</w:t>
      </w:r>
      <w:proofErr w:type="spellEnd"/>
      <w:r>
        <w:t xml:space="preserve">, </w:t>
      </w: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xy</w:t>
      </w:r>
      <w:r>
        <w:t>_</w:t>
      </w:r>
      <w:r w:rsidRPr="0084728C">
        <w:rPr>
          <w:rFonts w:ascii="Courier New" w:hAnsi="Courier New" w:cs="Courier New"/>
          <w:color w:val="000000"/>
          <w:sz w:val="20"/>
          <w:szCs w:val="20"/>
        </w:rPr>
        <w:t>resolution</w:t>
      </w:r>
      <w:proofErr w:type="spellEnd"/>
      <w:r>
        <w:t>: the resolution of the pressure field images.</w:t>
      </w:r>
    </w:p>
    <w:p w:rsidR="006A0055" w:rsidRDefault="0084728C" w:rsidP="00847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Xy_z_extent</w:t>
      </w:r>
      <w:proofErr w:type="spellEnd"/>
      <w:r>
        <w:t xml:space="preserve">, </w:t>
      </w:r>
      <w:r w:rsidRPr="0084728C">
        <w:rPr>
          <w:rFonts w:ascii="Courier New" w:hAnsi="Courier New" w:cs="Courier New"/>
          <w:color w:val="000000"/>
          <w:sz w:val="20"/>
          <w:szCs w:val="20"/>
        </w:rPr>
        <w:t>xy_z0</w:t>
      </w:r>
      <w:r>
        <w:t xml:space="preserve">, </w:t>
      </w: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xy_x</w:t>
      </w:r>
      <w:r>
        <w:t>_</w:t>
      </w:r>
      <w:r w:rsidRPr="0084728C">
        <w:rPr>
          <w:rFonts w:ascii="Courier New" w:hAnsi="Courier New" w:cs="Courier New"/>
          <w:color w:val="000000"/>
          <w:sz w:val="20"/>
          <w:szCs w:val="20"/>
        </w:rPr>
        <w:t>extent</w:t>
      </w:r>
      <w:proofErr w:type="spellEnd"/>
      <w:r>
        <w:t xml:space="preserve"> : these parameters control the XY section image size</w:t>
      </w:r>
    </w:p>
    <w:p w:rsidR="0084728C" w:rsidRDefault="0084728C" w:rsidP="00847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4728C">
        <w:rPr>
          <w:rFonts w:ascii="Courier New" w:hAnsi="Courier New" w:cs="Courier New"/>
          <w:color w:val="000000"/>
          <w:sz w:val="20"/>
          <w:szCs w:val="20"/>
        </w:rPr>
        <w:t>Verbose</w:t>
      </w:r>
      <w:r>
        <w:t xml:space="preserve">, </w:t>
      </w:r>
      <w:r w:rsidRPr="001D4BDA">
        <w:rPr>
          <w:rFonts w:ascii="Courier New" w:hAnsi="Courier New" w:cs="Courier New"/>
          <w:noProof/>
          <w:color w:val="000000"/>
          <w:sz w:val="20"/>
          <w:szCs w:val="20"/>
        </w:rPr>
        <w:t>doplots</w:t>
      </w:r>
      <w:r>
        <w:t xml:space="preserve">, </w:t>
      </w:r>
      <w:r w:rsidRPr="001D4BDA">
        <w:rPr>
          <w:rFonts w:ascii="Courier New" w:hAnsi="Courier New" w:cs="Courier New"/>
          <w:noProof/>
          <w:color w:val="000000"/>
          <w:sz w:val="20"/>
          <w:szCs w:val="20"/>
        </w:rPr>
        <w:t>doprints</w:t>
      </w:r>
      <w:r>
        <w:t xml:space="preserve">, </w:t>
      </w:r>
      <w:r w:rsidRPr="001D4BDA">
        <w:rPr>
          <w:rFonts w:ascii="Courier New" w:hAnsi="Courier New" w:cs="Courier New"/>
          <w:noProof/>
          <w:color w:val="000000"/>
          <w:sz w:val="20"/>
          <w:szCs w:val="20"/>
        </w:rPr>
        <w:t>papersize</w:t>
      </w:r>
      <w:r>
        <w:t xml:space="preserve"> – select </w:t>
      </w:r>
      <w:r w:rsidRPr="001D4BDA">
        <w:rPr>
          <w:noProof/>
        </w:rPr>
        <w:t>whet</w:t>
      </w:r>
      <w:r w:rsidR="001D4BDA">
        <w:rPr>
          <w:noProof/>
        </w:rPr>
        <w:t>h</w:t>
      </w:r>
      <w:r w:rsidRPr="001D4BDA">
        <w:rPr>
          <w:noProof/>
        </w:rPr>
        <w:t>er</w:t>
      </w:r>
      <w:r>
        <w:t xml:space="preserve"> to display and save the outputs. Note that the outputs can </w:t>
      </w:r>
      <w:r w:rsidRPr="001D4BDA">
        <w:rPr>
          <w:noProof/>
        </w:rPr>
        <w:t>be automatically saved</w:t>
      </w:r>
      <w:r>
        <w:t xml:space="preserve"> as .</w:t>
      </w:r>
      <w:proofErr w:type="spellStart"/>
      <w:r>
        <w:t>png</w:t>
      </w:r>
      <w:proofErr w:type="spellEnd"/>
      <w:r>
        <w:t xml:space="preserve"> images to a folder specified by “prefix” – for inclusion in </w:t>
      </w:r>
      <w:proofErr w:type="gramStart"/>
      <w:r>
        <w:t>Your</w:t>
      </w:r>
      <w:proofErr w:type="gramEnd"/>
      <w:r>
        <w:t xml:space="preserve"> technical report.</w:t>
      </w:r>
    </w:p>
    <w:p w:rsidR="0084728C" w:rsidRDefault="0084728C" w:rsidP="00847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D4BDA">
        <w:rPr>
          <w:rFonts w:ascii="Courier New" w:hAnsi="Courier New" w:cs="Courier New"/>
          <w:noProof/>
          <w:color w:val="000000"/>
          <w:sz w:val="20"/>
          <w:szCs w:val="20"/>
        </w:rPr>
        <w:t>Do3DPlot1</w:t>
      </w:r>
      <w:r w:rsidRPr="001D4BDA">
        <w:rPr>
          <w:noProof/>
        </w:rPr>
        <w:t>:</w:t>
      </w:r>
      <w:r>
        <w:t xml:space="preserve"> create a ‘preview quality’ 3D drawing with two cross-sections of the space: the XY cross-section and the Lambert (hemisphere) cross-section. </w:t>
      </w:r>
      <w:r w:rsidRPr="001D4BDA">
        <w:rPr>
          <w:noProof/>
        </w:rPr>
        <w:t>This</w:t>
      </w:r>
      <w:r>
        <w:t xml:space="preserve"> is </w:t>
      </w:r>
      <w:r w:rsidR="001D4BDA">
        <w:rPr>
          <w:noProof/>
        </w:rPr>
        <w:t>relative</w:t>
      </w:r>
      <w:r w:rsidRPr="001D4BDA">
        <w:rPr>
          <w:noProof/>
        </w:rPr>
        <w:t>ly</w:t>
      </w:r>
      <w:r>
        <w:t xml:space="preserve"> quick to do, but you might want to disable it to make it even </w:t>
      </w:r>
      <w:r w:rsidR="001D4BDA">
        <w:rPr>
          <w:noProof/>
        </w:rPr>
        <w:t>fast</w:t>
      </w:r>
      <w:r w:rsidRPr="001D4BDA">
        <w:rPr>
          <w:noProof/>
        </w:rPr>
        <w:t>er</w:t>
      </w:r>
      <w:r>
        <w:t xml:space="preserve"> (e.g. for purposes of parameter sweep or optimisation).</w:t>
      </w:r>
    </w:p>
    <w:p w:rsidR="0084728C" w:rsidRDefault="0084728C" w:rsidP="00847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4728C">
        <w:rPr>
          <w:rFonts w:ascii="Courier New" w:hAnsi="Courier New" w:cs="Courier New"/>
          <w:color w:val="000000"/>
          <w:sz w:val="20"/>
          <w:szCs w:val="20"/>
        </w:rPr>
        <w:t>Do3DBeam</w:t>
      </w:r>
      <w:r>
        <w:t xml:space="preserve">: this will enable a </w:t>
      </w:r>
      <w:r w:rsidRPr="001D4BDA">
        <w:rPr>
          <w:noProof/>
        </w:rPr>
        <w:t>full</w:t>
      </w:r>
      <w:r w:rsidR="001D4BDA">
        <w:rPr>
          <w:noProof/>
        </w:rPr>
        <w:t xml:space="preserve"> </w:t>
      </w:r>
      <w:r w:rsidRPr="001D4BDA">
        <w:rPr>
          <w:noProof/>
        </w:rPr>
        <w:t>volumetric</w:t>
      </w:r>
      <w:r>
        <w:t xml:space="preserve"> calculation. Warning! </w:t>
      </w:r>
      <w:r w:rsidRPr="001D4BDA">
        <w:rPr>
          <w:noProof/>
        </w:rPr>
        <w:t>This</w:t>
      </w:r>
      <w:r>
        <w:t xml:space="preserve"> is a comparatively time-consuming operation – we DO NOT DO THIS during the labs due to limited computation power available. You can try this on your </w:t>
      </w:r>
      <w:r w:rsidRPr="005145B6">
        <w:rPr>
          <w:noProof/>
        </w:rPr>
        <w:t>own</w:t>
      </w:r>
      <w:r>
        <w:t xml:space="preserve"> </w:t>
      </w:r>
      <w:r w:rsidR="001D4BDA">
        <w:t xml:space="preserve">GPU-enabled </w:t>
      </w:r>
      <w:r>
        <w:t>computer. Ask me for more details.</w:t>
      </w:r>
    </w:p>
    <w:p w:rsidR="0084728C" w:rsidRDefault="0084728C" w:rsidP="00847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doXZBeamSection</w:t>
      </w:r>
      <w:proofErr w:type="spellEnd"/>
      <w:r w:rsidRPr="0084728C">
        <w:t xml:space="preserve">, do </w:t>
      </w: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LambertSection</w:t>
      </w:r>
      <w:proofErr w:type="spellEnd"/>
      <w:r w:rsidRPr="0084728C">
        <w:t xml:space="preserve"> – enabled by default, you might want to disable them to make a parameter sweep faster (if you do not need that particular section to complete your parameter sweep)</w:t>
      </w:r>
    </w:p>
    <w:p w:rsidR="0084728C" w:rsidRPr="0084728C" w:rsidRDefault="0084728C" w:rsidP="0084728C">
      <w:pPr>
        <w:pStyle w:val="ListParagraph"/>
        <w:numPr>
          <w:ilvl w:val="0"/>
          <w:numId w:val="1"/>
        </w:numPr>
      </w:pP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XZBeamSection_</w:t>
      </w:r>
      <w:r w:rsidRPr="005145B6">
        <w:rPr>
          <w:rFonts w:ascii="Courier New" w:hAnsi="Courier New" w:cs="Courier New"/>
          <w:noProof/>
          <w:color w:val="000000"/>
          <w:sz w:val="20"/>
          <w:szCs w:val="20"/>
        </w:rPr>
        <w:t>Z</w:t>
      </w:r>
      <w:proofErr w:type="spellEnd"/>
      <w:r w:rsidRPr="005145B6">
        <w:rPr>
          <w:rFonts w:ascii="Courier New" w:hAnsi="Courier New" w:cs="Courier New"/>
          <w:noProof/>
          <w:color w:val="000000"/>
          <w:sz w:val="20"/>
          <w:szCs w:val="20"/>
        </w:rPr>
        <w:t>,</w:t>
      </w:r>
      <w:r w:rsidRPr="008472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lambert_radius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145B6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728C">
        <w:t>where</w:t>
      </w:r>
      <w:r w:rsidR="005145B6">
        <w:t xml:space="preserve"> </w:t>
      </w:r>
      <w:r w:rsidR="005145B6" w:rsidRPr="005145B6">
        <w:rPr>
          <w:noProof/>
        </w:rPr>
        <w:t>from</w:t>
      </w:r>
      <w:r w:rsidRPr="0084728C">
        <w:t xml:space="preserve"> in space to take the line-section. </w:t>
      </w:r>
      <w:r w:rsidRPr="005145B6">
        <w:rPr>
          <w:noProof/>
        </w:rPr>
        <w:t>This</w:t>
      </w:r>
      <w:r w:rsidRPr="0084728C">
        <w:t xml:space="preserve"> </w:t>
      </w:r>
      <w:proofErr w:type="gramStart"/>
      <w:r w:rsidRPr="0084728C">
        <w:t>is used</w:t>
      </w:r>
      <w:proofErr w:type="gramEnd"/>
      <w:r w:rsidRPr="0084728C">
        <w:t xml:space="preserve"> to calculate the beam width and side lobe level. By default, the </w:t>
      </w:r>
      <w:r w:rsidRPr="00EE78DF">
        <w:rPr>
          <w:noProof/>
        </w:rPr>
        <w:t>line</w:t>
      </w:r>
      <w:r w:rsidR="00EE78DF">
        <w:rPr>
          <w:noProof/>
        </w:rPr>
        <w:t xml:space="preserve"> </w:t>
      </w:r>
      <w:r w:rsidRPr="00EE78DF">
        <w:rPr>
          <w:noProof/>
        </w:rPr>
        <w:t>section</w:t>
      </w:r>
      <w:r w:rsidRPr="0084728C">
        <w:t xml:space="preserve"> </w:t>
      </w:r>
      <w:r w:rsidRPr="001373D4">
        <w:rPr>
          <w:noProof/>
        </w:rPr>
        <w:t xml:space="preserve">is </w:t>
      </w:r>
      <w:r w:rsidR="00EE78DF" w:rsidRPr="001373D4">
        <w:rPr>
          <w:noProof/>
        </w:rPr>
        <w:t>taken</w:t>
      </w:r>
      <w:r w:rsidRPr="0084728C">
        <w:t xml:space="preserve"> at the focal distance. Note that for the </w:t>
      </w:r>
      <w:r w:rsidR="00EE78DF">
        <w:rPr>
          <w:noProof/>
        </w:rPr>
        <w:t>L</w:t>
      </w:r>
      <w:r w:rsidRPr="00EE78DF">
        <w:rPr>
          <w:noProof/>
        </w:rPr>
        <w:t>ambert</w:t>
      </w:r>
      <w:r w:rsidRPr="0084728C">
        <w:t xml:space="preserve"> section, the </w:t>
      </w:r>
      <w:proofErr w:type="gramStart"/>
      <w:r w:rsidRPr="0084728C">
        <w:t xml:space="preserve">section is controlled by the </w:t>
      </w:r>
      <w:r>
        <w:t>Lambert hemisphere radius</w:t>
      </w:r>
      <w:proofErr w:type="gramEnd"/>
      <w:r>
        <w:t>.</w:t>
      </w:r>
    </w:p>
    <w:p w:rsidR="0084728C" w:rsidRPr="0084728C" w:rsidRDefault="0084728C" w:rsidP="00847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4728C">
        <w:rPr>
          <w:rFonts w:ascii="Courier New" w:hAnsi="Courier New" w:cs="Courier New"/>
          <w:color w:val="000000"/>
          <w:sz w:val="20"/>
          <w:szCs w:val="20"/>
        </w:rPr>
        <w:t>P</w:t>
      </w:r>
      <w:r w:rsidRPr="0084728C">
        <w:rPr>
          <w:rFonts w:ascii="Courier New" w:hAnsi="Courier New" w:cs="Courier New"/>
          <w:color w:val="000000"/>
          <w:sz w:val="20"/>
          <w:szCs w:val="20"/>
        </w:rPr>
        <w:t>refix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84728C">
        <w:t xml:space="preserve">the file name prefix for the saved results. Choose wisely, as old files </w:t>
      </w:r>
      <w:proofErr w:type="gramStart"/>
      <w:r w:rsidRPr="0084728C">
        <w:t xml:space="preserve">are </w:t>
      </w:r>
      <w:r w:rsidRPr="005B1C41">
        <w:rPr>
          <w:noProof/>
        </w:rPr>
        <w:t>being overwritten</w:t>
      </w:r>
      <w:proofErr w:type="gramEnd"/>
      <w:r w:rsidRPr="0084728C">
        <w:t xml:space="preserve"> with no warning.</w:t>
      </w:r>
    </w:p>
    <w:p w:rsidR="0084728C" w:rsidRDefault="0084728C" w:rsidP="008472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84728C">
        <w:rPr>
          <w:rFonts w:ascii="Courier New" w:hAnsi="Courier New" w:cs="Courier New"/>
          <w:color w:val="000000"/>
          <w:sz w:val="20"/>
          <w:szCs w:val="20"/>
        </w:rPr>
        <w:t>LineSmoothing</w:t>
      </w:r>
      <w:proofErr w:type="spellEnd"/>
      <w:r>
        <w:t xml:space="preserve"> – On some systems, this will enable line anti-aliasing. You might want to try that on </w:t>
      </w:r>
      <w:r w:rsidR="001150FC">
        <w:t>final simulation run, as it will slow down the saving process by quite a bit.</w:t>
      </w:r>
    </w:p>
    <w:p w:rsidR="001150FC" w:rsidRDefault="001150FC" w:rsidP="001150FC">
      <w:pPr>
        <w:autoSpaceDE w:val="0"/>
        <w:autoSpaceDN w:val="0"/>
        <w:adjustRightInd w:val="0"/>
        <w:spacing w:after="0" w:line="240" w:lineRule="auto"/>
      </w:pPr>
    </w:p>
    <w:p w:rsidR="00EE78DF" w:rsidRDefault="001150FC" w:rsidP="001150FC">
      <w:pPr>
        <w:autoSpaceDE w:val="0"/>
        <w:autoSpaceDN w:val="0"/>
        <w:adjustRightInd w:val="0"/>
        <w:spacing w:after="0" w:line="240" w:lineRule="auto"/>
      </w:pPr>
      <w:r>
        <w:t>Then,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cueBeam.process_linear_array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” </w:t>
      </w:r>
      <w:r w:rsidR="00EE78DF">
        <w:rPr>
          <w:rFonts w:ascii="Courier New" w:hAnsi="Courier New" w:cs="Courier New"/>
          <w:color w:val="000000"/>
          <w:sz w:val="20"/>
          <w:szCs w:val="20"/>
        </w:rPr>
        <w:t>l</w:t>
      </w:r>
      <w:r w:rsidRPr="00EE78DF">
        <w:rPr>
          <w:noProof/>
        </w:rPr>
        <w:t>aunches the simulation script.</w:t>
      </w:r>
      <w:r>
        <w:t xml:space="preserve"> </w:t>
      </w:r>
    </w:p>
    <w:p w:rsidR="00EE78DF" w:rsidRDefault="00EE78DF" w:rsidP="001150FC">
      <w:pPr>
        <w:autoSpaceDE w:val="0"/>
        <w:autoSpaceDN w:val="0"/>
        <w:adjustRightInd w:val="0"/>
        <w:spacing w:after="0" w:line="240" w:lineRule="auto"/>
      </w:pPr>
    </w:p>
    <w:p w:rsidR="001150FC" w:rsidRDefault="001150FC" w:rsidP="001150FC">
      <w:pPr>
        <w:autoSpaceDE w:val="0"/>
        <w:autoSpaceDN w:val="0"/>
        <w:adjustRightInd w:val="0"/>
        <w:spacing w:after="0" w:line="240" w:lineRule="auto"/>
      </w:pPr>
      <w:r>
        <w:t>The simulation script does following actions:</w:t>
      </w:r>
    </w:p>
    <w:p w:rsidR="001150FC" w:rsidRDefault="001150FC" w:rsidP="001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Prepares </w:t>
      </w:r>
      <w:proofErr w:type="spellStart"/>
      <w:r>
        <w:t>Matlab</w:t>
      </w:r>
      <w:proofErr w:type="spellEnd"/>
      <w:r>
        <w:t xml:space="preserve"> for display and saving the results</w:t>
      </w:r>
    </w:p>
    <w:p w:rsidR="001150FC" w:rsidRDefault="001150FC" w:rsidP="001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Calculates calculable properties like wavenumber and internal calculation resolution, focal point XYZ coordinates, </w:t>
      </w:r>
    </w:p>
    <w:p w:rsidR="001150FC" w:rsidRDefault="001150FC" w:rsidP="001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373D4">
        <w:rPr>
          <w:noProof/>
        </w:rPr>
        <w:t>Calculates some basic statistics about the probe, like the aperture, near field size e.t.c.</w:t>
      </w:r>
    </w:p>
    <w:p w:rsidR="001150FC" w:rsidRDefault="001150FC" w:rsidP="001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373D4">
        <w:rPr>
          <w:noProof/>
        </w:rPr>
        <w:lastRenderedPageBreak/>
        <w:t xml:space="preserve">Generates a detailed description of the probe </w:t>
      </w:r>
      <w:r w:rsidR="0067319D" w:rsidRPr="001373D4">
        <w:rPr>
          <w:noProof/>
        </w:rPr>
        <w:t xml:space="preserve">-  </w:t>
      </w:r>
      <w:r w:rsidRPr="001373D4">
        <w:rPr>
          <w:noProof/>
        </w:rPr>
        <w:t>terms of radiation points.</w:t>
      </w:r>
      <w:r>
        <w:t xml:space="preserve"> See the </w:t>
      </w:r>
      <w:proofErr w:type="spellStart"/>
      <w:r>
        <w:t>Huygen’s</w:t>
      </w:r>
      <w:proofErr w:type="spellEnd"/>
      <w:r>
        <w:t xml:space="preserve"> theorem for more explanation. At this point, </w:t>
      </w:r>
      <w:r w:rsidRPr="0067319D">
        <w:rPr>
          <w:noProof/>
        </w:rPr>
        <w:t>apodi</w:t>
      </w:r>
      <w:r w:rsidR="0067319D">
        <w:rPr>
          <w:noProof/>
        </w:rPr>
        <w:t>z</w:t>
      </w:r>
      <w:r w:rsidRPr="0067319D">
        <w:rPr>
          <w:noProof/>
        </w:rPr>
        <w:t>ation</w:t>
      </w:r>
      <w:r>
        <w:t xml:space="preserve"> is applied (if </w:t>
      </w:r>
      <w:r w:rsidRPr="0067319D">
        <w:rPr>
          <w:noProof/>
        </w:rPr>
        <w:t>any)</w:t>
      </w:r>
      <w:r w:rsidR="0067319D">
        <w:rPr>
          <w:noProof/>
        </w:rPr>
        <w:t>,</w:t>
      </w:r>
      <w:r>
        <w:t xml:space="preserve"> and delay laws </w:t>
      </w:r>
      <w:r w:rsidRPr="0067319D">
        <w:rPr>
          <w:noProof/>
        </w:rPr>
        <w:t>are calculated</w:t>
      </w:r>
      <w:r>
        <w:t>.</w:t>
      </w:r>
    </w:p>
    <w:p w:rsidR="001150FC" w:rsidRDefault="001150FC" w:rsidP="001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Does basic </w:t>
      </w:r>
      <w:r w:rsidRPr="00EE78DF">
        <w:rPr>
          <w:noProof/>
        </w:rPr>
        <w:t>visuali</w:t>
      </w:r>
      <w:r w:rsidR="00EE78DF">
        <w:rPr>
          <w:noProof/>
        </w:rPr>
        <w:t>s</w:t>
      </w:r>
      <w:r w:rsidRPr="00EE78DF">
        <w:rPr>
          <w:noProof/>
        </w:rPr>
        <w:t>ation</w:t>
      </w:r>
      <w:r>
        <w:t xml:space="preserve"> of the delay laws</w:t>
      </w:r>
    </w:p>
    <w:p w:rsidR="001150FC" w:rsidRDefault="001150FC" w:rsidP="001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Converts the probe description into the core </w:t>
      </w:r>
      <w:r w:rsidRPr="00EE78DF">
        <w:rPr>
          <w:noProof/>
        </w:rPr>
        <w:t>description</w:t>
      </w:r>
      <w:r>
        <w:t xml:space="preserve"> format that is suitable for accelerated parallel calculation on the GPU. Then calls the GPU code to do the calculations. See the source code for more details. There is a lambert-map section and the XY-section.</w:t>
      </w:r>
    </w:p>
    <w:p w:rsidR="001150FC" w:rsidRDefault="001150FC" w:rsidP="001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After </w:t>
      </w:r>
      <w:r w:rsidRPr="00FB7F60">
        <w:rPr>
          <w:noProof/>
        </w:rPr>
        <w:t>the pressure field is calculated by the GPU</w:t>
      </w:r>
      <w:r>
        <w:t>, it generates visualisation plots</w:t>
      </w:r>
    </w:p>
    <w:p w:rsidR="001150FC" w:rsidRDefault="001150FC" w:rsidP="001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Calculates statistics about the beam: </w:t>
      </w:r>
    </w:p>
    <w:p w:rsidR="001150FC" w:rsidRDefault="001150FC" w:rsidP="001150F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beamwidth_XZ</w:t>
      </w:r>
      <w:proofErr w:type="spellEnd"/>
      <w:r>
        <w:t>: width of the beam in meters in the XZ section</w:t>
      </w:r>
    </w:p>
    <w:p w:rsidR="001150FC" w:rsidRDefault="001150FC" w:rsidP="001150F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IntegratedSidelobe_XLine</w:t>
      </w:r>
      <w:proofErr w:type="spellEnd"/>
      <w:r>
        <w:t>: -23.0647</w:t>
      </w:r>
      <w:r>
        <w:t xml:space="preserve"> : average side lobe amplitude</w:t>
      </w:r>
    </w:p>
    <w:p w:rsidR="001150FC" w:rsidRDefault="001150FC" w:rsidP="001150F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peakSidelobe_XLine</w:t>
      </w:r>
      <w:proofErr w:type="spellEnd"/>
      <w:r>
        <w:t>: -</w:t>
      </w:r>
      <w:r w:rsidRPr="00FB7F60">
        <w:rPr>
          <w:noProof/>
        </w:rPr>
        <w:t>12.9917</w:t>
      </w:r>
      <w:r w:rsidRPr="00FB7F60">
        <w:rPr>
          <w:noProof/>
        </w:rPr>
        <w:t xml:space="preserve"> :</w:t>
      </w:r>
      <w:r>
        <w:t xml:space="preserve"> peak side lobe amplitude</w:t>
      </w:r>
    </w:p>
    <w:p w:rsidR="001150FC" w:rsidRDefault="001150FC" w:rsidP="001150F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beamwidth_lambert</w:t>
      </w:r>
      <w:proofErr w:type="spellEnd"/>
      <w:r>
        <w:t xml:space="preserve">: </w:t>
      </w:r>
      <w:r w:rsidRPr="00FB7F60">
        <w:rPr>
          <w:noProof/>
        </w:rPr>
        <w:t>6.6313</w:t>
      </w:r>
      <w:r w:rsidRPr="00FB7F60">
        <w:rPr>
          <w:noProof/>
        </w:rPr>
        <w:t xml:space="preserve"> :</w:t>
      </w:r>
      <w:r>
        <w:t xml:space="preserve"> width of the beam in degrees (180deg = full hemisphere) – taken from the </w:t>
      </w:r>
      <w:r w:rsidRPr="00FB7F60">
        <w:rPr>
          <w:noProof/>
        </w:rPr>
        <w:t>lambert</w:t>
      </w:r>
      <w:r>
        <w:t xml:space="preserve"> hemisphere</w:t>
      </w:r>
    </w:p>
    <w:p w:rsidR="001150FC" w:rsidRDefault="001150FC" w:rsidP="001150F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IntegratedSidelobe_lambert</w:t>
      </w:r>
      <w:proofErr w:type="spellEnd"/>
      <w:r>
        <w:t>: -22.1738</w:t>
      </w:r>
      <w:r>
        <w:t xml:space="preserve">. As previously, mean and peak </w:t>
      </w:r>
      <w:r w:rsidRPr="00FB7F60">
        <w:rPr>
          <w:noProof/>
        </w:rPr>
        <w:t>side lobe</w:t>
      </w:r>
      <w:r>
        <w:t>.</w:t>
      </w:r>
    </w:p>
    <w:p w:rsidR="001150FC" w:rsidRPr="001150FC" w:rsidRDefault="001150FC" w:rsidP="001150F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peakSidelobe_lambert</w:t>
      </w:r>
      <w:proofErr w:type="spellEnd"/>
      <w:r>
        <w:t>: -9.4488</w:t>
      </w:r>
    </w:p>
    <w:p w:rsidR="001150FC" w:rsidRDefault="001150FC" w:rsidP="001150FC">
      <w:pPr>
        <w:autoSpaceDE w:val="0"/>
        <w:autoSpaceDN w:val="0"/>
        <w:adjustRightInd w:val="0"/>
        <w:spacing w:after="0" w:line="240" w:lineRule="auto"/>
      </w:pPr>
    </w:p>
    <w:p w:rsidR="001150FC" w:rsidRPr="001150FC" w:rsidRDefault="001150FC" w:rsidP="001150FC">
      <w:pPr>
        <w:autoSpaceDE w:val="0"/>
        <w:autoSpaceDN w:val="0"/>
        <w:adjustRightInd w:val="0"/>
        <w:spacing w:after="0" w:line="240" w:lineRule="auto"/>
      </w:pPr>
      <w:r w:rsidRPr="001150FC">
        <w:t xml:space="preserve">Note that for most purposes, XY section is easier to understand and explain, but the Lambert </w:t>
      </w:r>
      <w:r w:rsidRPr="00FB7F60">
        <w:rPr>
          <w:noProof/>
        </w:rPr>
        <w:t>section</w:t>
      </w:r>
      <w:r w:rsidRPr="001150FC">
        <w:t xml:space="preserve"> is more accurate and realistic measurement. </w:t>
      </w:r>
      <w:r w:rsidRPr="00FB7F60">
        <w:rPr>
          <w:noProof/>
        </w:rPr>
        <w:t>This</w:t>
      </w:r>
      <w:r w:rsidRPr="001150FC">
        <w:t xml:space="preserve"> is because the points on the hemisphere are (approximately) at </w:t>
      </w:r>
      <w:r w:rsidRPr="00FB7F60">
        <w:rPr>
          <w:noProof/>
        </w:rPr>
        <w:t>an equal</w:t>
      </w:r>
      <w:r w:rsidRPr="001150FC">
        <w:t xml:space="preserve"> time-distance from the probe, meaning that the time domain signals coming from that </w:t>
      </w:r>
      <w:r w:rsidRPr="00FB7F60">
        <w:rPr>
          <w:noProof/>
        </w:rPr>
        <w:t>hemisphere</w:t>
      </w:r>
      <w:r w:rsidRPr="001150FC">
        <w:t xml:space="preserve"> are not separable (overlaid). It is therefore particularly important to get a good (</w:t>
      </w:r>
      <w:r w:rsidRPr="00FB7F60">
        <w:rPr>
          <w:noProof/>
        </w:rPr>
        <w:t>low</w:t>
      </w:r>
      <w:r w:rsidRPr="001150FC">
        <w:t>) side lobe level in the Lambert hemispherical section.</w:t>
      </w:r>
    </w:p>
    <w:p w:rsidR="001150FC" w:rsidRDefault="001150FC" w:rsidP="00115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58D3" w:rsidRPr="001150FC" w:rsidRDefault="001150FC" w:rsidP="002058D3">
      <w:pPr>
        <w:autoSpaceDE w:val="0"/>
        <w:autoSpaceDN w:val="0"/>
        <w:adjustRightInd w:val="0"/>
        <w:spacing w:after="0" w:line="240" w:lineRule="auto"/>
      </w:pPr>
      <w:r w:rsidRPr="001150FC">
        <w:t>T</w:t>
      </w:r>
      <w:r w:rsidR="002058D3">
        <w:t xml:space="preserve">he result of the model </w:t>
      </w:r>
      <w:r w:rsidR="0067319D" w:rsidRPr="00FB7F60">
        <w:rPr>
          <w:noProof/>
        </w:rPr>
        <w:t>is</w:t>
      </w:r>
      <w:r w:rsidR="002058D3" w:rsidRPr="00FB7F60">
        <w:rPr>
          <w:noProof/>
        </w:rPr>
        <w:t xml:space="preserve"> saved</w:t>
      </w:r>
      <w:r w:rsidR="002058D3">
        <w:t xml:space="preserve"> into variable “</w:t>
      </w:r>
      <w:r w:rsidR="002058D3" w:rsidRPr="000A2F02">
        <w:rPr>
          <w:noProof/>
        </w:rPr>
        <w:t>result”</w:t>
      </w:r>
      <w:r w:rsidRPr="001150FC">
        <w:t>. Explore the variables available there.</w:t>
      </w:r>
    </w:p>
    <w:p w:rsidR="001150FC" w:rsidRDefault="001150FC" w:rsidP="002058D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B7F60" w:rsidRDefault="00FB7F60" w:rsidP="0020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B7F60" w:rsidRDefault="00FB7F60" w:rsidP="002058D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B7F60" w:rsidRDefault="00FB7F60" w:rsidP="002058D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B7F60" w:rsidRPr="00FB7F60" w:rsidRDefault="00FB7F60" w:rsidP="00FB7F60">
      <w:pPr>
        <w:pStyle w:val="Heading1"/>
      </w:pPr>
      <w:r w:rsidRPr="00FB7F60">
        <w:t>Take a look at how to make a parameter sweep</w:t>
      </w:r>
    </w:p>
    <w:p w:rsidR="00FB7F60" w:rsidRDefault="00FB7F60" w:rsidP="00FB7F60">
      <w:pPr>
        <w:rPr>
          <w:rFonts w:ascii="Courier New" w:hAnsi="Courier New" w:cs="Courier New"/>
          <w:noProof/>
          <w:sz w:val="24"/>
          <w:szCs w:val="24"/>
        </w:rPr>
      </w:pPr>
    </w:p>
    <w:p w:rsidR="00FB7F60" w:rsidRDefault="00FB7F60" w:rsidP="00FB7F60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Examine the files:</w:t>
      </w:r>
      <w:r w:rsidRPr="00FB7F6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FB7F60" w:rsidRDefault="00FB7F60" w:rsidP="00FB7F60">
      <w:pPr>
        <w:ind w:firstLine="720"/>
        <w:rPr>
          <w:rFonts w:ascii="Courier New" w:hAnsi="Courier New" w:cs="Courier New"/>
          <w:noProof/>
          <w:sz w:val="24"/>
          <w:szCs w:val="24"/>
        </w:rPr>
      </w:pPr>
      <w:r w:rsidRPr="00FB7F60">
        <w:rPr>
          <w:rFonts w:ascii="Courier New" w:hAnsi="Courier New" w:cs="Courier New"/>
          <w:noProof/>
          <w:sz w:val="24"/>
          <w:szCs w:val="24"/>
        </w:rPr>
        <w:t>cueBeam_linear_array_pitch_sweep</w:t>
      </w:r>
    </w:p>
    <w:p w:rsidR="00FB7F60" w:rsidRDefault="00FB7F60" w:rsidP="00FB7F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4"/>
          <w:szCs w:val="24"/>
        </w:rPr>
      </w:pPr>
      <w:r w:rsidRPr="00FB7F60">
        <w:rPr>
          <w:rFonts w:ascii="Courier New" w:hAnsi="Courier New" w:cs="Courier New"/>
          <w:noProof/>
          <w:sz w:val="24"/>
          <w:szCs w:val="24"/>
        </w:rPr>
        <w:t>cueBeam_linear_array_angle_sweep</w:t>
      </w:r>
    </w:p>
    <w:p w:rsidR="00FB7F60" w:rsidRDefault="00FB7F60" w:rsidP="00FB7F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B7F60" w:rsidRDefault="00FB7F60" w:rsidP="00FB7F60">
      <w:r>
        <w:t xml:space="preserve">These demonstrate how </w:t>
      </w:r>
      <w:proofErr w:type="gramStart"/>
      <w:r>
        <w:t>would one</w:t>
      </w:r>
      <w:proofErr w:type="gramEnd"/>
      <w:r>
        <w:t xml:space="preserve"> approach executing a parameter sweep.</w:t>
      </w:r>
    </w:p>
    <w:p w:rsidR="00FB7F60" w:rsidRDefault="00FB7F60" w:rsidP="00FB7F60">
      <w:r>
        <w:t>One can create an optimiser harness in a similar way.</w:t>
      </w:r>
    </w:p>
    <w:p w:rsidR="00FB7F60" w:rsidRPr="00FB7F60" w:rsidRDefault="00FB7F60" w:rsidP="00FB7F60">
      <w:r>
        <w:t>Note! When building the optimiser harness, take care to specify a sensible minimal step size for each controllable parameter.</w:t>
      </w:r>
    </w:p>
    <w:p w:rsidR="00FB7F60" w:rsidRDefault="00FB7F60" w:rsidP="00FB7F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B7F60" w:rsidRDefault="00FB7F60" w:rsidP="002058D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97784" w:rsidRPr="002058D3" w:rsidRDefault="00797784" w:rsidP="00205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97784" w:rsidRDefault="001373D4" w:rsidP="00797784">
      <w:pPr>
        <w:pStyle w:val="Heading1"/>
      </w:pPr>
      <w:r>
        <w:t>Execute the design process</w:t>
      </w:r>
    </w:p>
    <w:p w:rsidR="0004647E" w:rsidRDefault="0004647E" w:rsidP="00446E09"/>
    <w:p w:rsidR="002058D3" w:rsidRDefault="00CE4381" w:rsidP="00446E09">
      <w:r>
        <w:lastRenderedPageBreak/>
        <w:t>When you feel that you are familiar with the meaning of the input and output parameters, it is time to do the design according to specification.</w:t>
      </w:r>
    </w:p>
    <w:p w:rsidR="00CE4381" w:rsidRDefault="00CE4381" w:rsidP="00446E09"/>
    <w:p w:rsidR="00CE4381" w:rsidRPr="0062585D" w:rsidRDefault="00CE4381" w:rsidP="00446E09">
      <w:pPr>
        <w:rPr>
          <w:b/>
        </w:rPr>
      </w:pPr>
      <w:r w:rsidRPr="0062585D">
        <w:rPr>
          <w:b/>
        </w:rPr>
        <w:t xml:space="preserve">For each </w:t>
      </w:r>
      <w:r w:rsidR="0062585D">
        <w:rPr>
          <w:b/>
        </w:rPr>
        <w:t xml:space="preserve">student </w:t>
      </w:r>
      <w:r w:rsidRPr="0062585D">
        <w:rPr>
          <w:b/>
        </w:rPr>
        <w:t>group, choose at random: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>
        <w:t xml:space="preserve">Desired side lobe level – randomly between -30dB to -10dB 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 w:rsidRPr="00AD4270">
        <w:rPr>
          <w:noProof/>
        </w:rPr>
        <w:t xml:space="preserve">Desired steering range – randomly </w:t>
      </w:r>
      <w:r w:rsidR="00AD4270" w:rsidRPr="00AD4270">
        <w:rPr>
          <w:noProof/>
        </w:rPr>
        <w:t>between 30deg</w:t>
      </w:r>
      <w:r w:rsidR="00F641C8">
        <w:t xml:space="preserve"> </w:t>
      </w:r>
      <w:r w:rsidR="00F641C8" w:rsidRPr="00FB7F60">
        <w:rPr>
          <w:noProof/>
        </w:rPr>
        <w:t>sweep</w:t>
      </w:r>
      <w:r>
        <w:t xml:space="preserve"> </w:t>
      </w:r>
      <w:r w:rsidR="00AD4270">
        <w:t>to 70deg</w:t>
      </w:r>
      <w:r>
        <w:t xml:space="preserve"> </w:t>
      </w:r>
      <w:r w:rsidR="00AD4270">
        <w:t>s</w:t>
      </w:r>
      <w:r w:rsidR="00F641C8">
        <w:t>weep.</w:t>
      </w:r>
    </w:p>
    <w:p w:rsidR="00F641C8" w:rsidRDefault="00F641C8" w:rsidP="00F641C8">
      <w:pPr>
        <w:pStyle w:val="ListParagraph"/>
        <w:numPr>
          <w:ilvl w:val="1"/>
          <w:numId w:val="1"/>
        </w:numPr>
      </w:pPr>
      <w:r>
        <w:t xml:space="preserve">Note, for </w:t>
      </w:r>
      <w:r w:rsidR="00A718F2">
        <w:t>single stepping</w:t>
      </w:r>
      <w:r>
        <w:t xml:space="preserve"> and visualisation, steer the beam to the extreme.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>
        <w:t xml:space="preserve">Focal distance – randomly between </w:t>
      </w:r>
      <w:r w:rsidR="009A3F47">
        <w:t>10mm to 4</w:t>
      </w:r>
      <w:r>
        <w:t>0mm</w:t>
      </w:r>
    </w:p>
    <w:p w:rsidR="00860FA7" w:rsidRDefault="00860FA7" w:rsidP="00860FA7">
      <w:r>
        <w:t>Make a note of your choice – you have to specify it in the report.</w:t>
      </w:r>
    </w:p>
    <w:p w:rsidR="00F641C8" w:rsidRPr="0062585D" w:rsidRDefault="00F641C8" w:rsidP="00CE4381">
      <w:pPr>
        <w:rPr>
          <w:b/>
        </w:rPr>
      </w:pPr>
      <w:r w:rsidRPr="0062585D">
        <w:rPr>
          <w:b/>
        </w:rPr>
        <w:t>For given design parameters, optimise the following goal:</w:t>
      </w:r>
    </w:p>
    <w:p w:rsidR="00860FA7" w:rsidRDefault="00F641C8" w:rsidP="00860FA7">
      <w:pPr>
        <w:pStyle w:val="ListParagraph"/>
        <w:numPr>
          <w:ilvl w:val="0"/>
          <w:numId w:val="1"/>
        </w:numPr>
      </w:pPr>
      <w:r>
        <w:t>Maximise resolution == minimize the beam width.</w:t>
      </w:r>
    </w:p>
    <w:p w:rsidR="00CE4381" w:rsidRPr="0062585D" w:rsidRDefault="00CE4381" w:rsidP="00CE4381">
      <w:pPr>
        <w:rPr>
          <w:b/>
        </w:rPr>
      </w:pPr>
      <w:r w:rsidRPr="0062585D">
        <w:rPr>
          <w:b/>
        </w:rPr>
        <w:t>For given design parameters, observe the following constraints: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>
        <w:t>Number of elements – 16</w:t>
      </w:r>
    </w:p>
    <w:p w:rsidR="00B21D6B" w:rsidRDefault="00B21D6B" w:rsidP="00CE4381">
      <w:pPr>
        <w:pStyle w:val="ListParagraph"/>
        <w:numPr>
          <w:ilvl w:val="0"/>
          <w:numId w:val="1"/>
        </w:numPr>
      </w:pPr>
      <w:r>
        <w:t>Frequency of operation: 1MHz</w:t>
      </w:r>
    </w:p>
    <w:p w:rsidR="00B21D6B" w:rsidRDefault="00B21D6B" w:rsidP="00CE4381">
      <w:pPr>
        <w:pStyle w:val="ListParagraph"/>
        <w:numPr>
          <w:ilvl w:val="0"/>
          <w:numId w:val="1"/>
        </w:numPr>
      </w:pPr>
      <w:r>
        <w:t>Medium wave velocity – 5600m/s</w:t>
      </w:r>
    </w:p>
    <w:p w:rsidR="00860FA7" w:rsidRDefault="00860FA7" w:rsidP="00CE4381">
      <w:pPr>
        <w:pStyle w:val="ListParagraph"/>
        <w:numPr>
          <w:ilvl w:val="0"/>
          <w:numId w:val="1"/>
        </w:numPr>
      </w:pPr>
      <w:r>
        <w:t>Peak side lobe lower or at most as specified (as in the ‘choose at random’ section).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>
        <w:t>No grating lobe within the steering range</w:t>
      </w:r>
    </w:p>
    <w:p w:rsidR="00CE4381" w:rsidRPr="0062585D" w:rsidRDefault="00CE4381" w:rsidP="00CE4381">
      <w:pPr>
        <w:rPr>
          <w:b/>
        </w:rPr>
      </w:pPr>
      <w:r w:rsidRPr="0062585D">
        <w:rPr>
          <w:b/>
        </w:rPr>
        <w:t>Obtain the result by controlling: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>
        <w:t>The element pitch “d”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>
        <w:t>The element width “e”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>
        <w:t>The passive aperture “W”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 w:rsidRPr="001D4BDA">
        <w:rPr>
          <w:noProof/>
        </w:rPr>
        <w:t>Apodi</w:t>
      </w:r>
      <w:r w:rsidR="001D4BDA">
        <w:rPr>
          <w:noProof/>
        </w:rPr>
        <w:t>z</w:t>
      </w:r>
      <w:r w:rsidRPr="001D4BDA">
        <w:rPr>
          <w:noProof/>
        </w:rPr>
        <w:t>ation</w:t>
      </w:r>
      <w:r>
        <w:t xml:space="preserve"> type</w:t>
      </w:r>
      <w:r w:rsidR="00C52F4D">
        <w:t xml:space="preserve"> and coefficients</w:t>
      </w:r>
    </w:p>
    <w:p w:rsidR="0004647E" w:rsidRPr="0062585D" w:rsidRDefault="00CE4381" w:rsidP="00446E09">
      <w:pPr>
        <w:rPr>
          <w:b/>
        </w:rPr>
      </w:pPr>
      <w:r w:rsidRPr="0062585D">
        <w:rPr>
          <w:b/>
        </w:rPr>
        <w:t>You are free to do either of</w:t>
      </w:r>
      <w:r w:rsidR="009B50F7">
        <w:rPr>
          <w:b/>
        </w:rPr>
        <w:t xml:space="preserve"> the</w:t>
      </w:r>
      <w:r w:rsidRPr="0062585D">
        <w:rPr>
          <w:b/>
        </w:rPr>
        <w:t xml:space="preserve"> </w:t>
      </w:r>
      <w:r w:rsidRPr="009B50F7">
        <w:rPr>
          <w:b/>
          <w:noProof/>
        </w:rPr>
        <w:t>following</w:t>
      </w:r>
      <w:r w:rsidRPr="0062585D">
        <w:rPr>
          <w:b/>
        </w:rPr>
        <w:t>:</w:t>
      </w:r>
    </w:p>
    <w:p w:rsidR="00CE4381" w:rsidRDefault="00CE4381" w:rsidP="00CE4381">
      <w:pPr>
        <w:pStyle w:val="ListParagraph"/>
        <w:numPr>
          <w:ilvl w:val="0"/>
          <w:numId w:val="1"/>
        </w:numPr>
      </w:pPr>
      <w:r>
        <w:t>Random walk – change inputs and evaluate the outputs by hand</w:t>
      </w:r>
    </w:p>
    <w:p w:rsidR="0062585D" w:rsidRDefault="00CE4381" w:rsidP="002C5312">
      <w:pPr>
        <w:pStyle w:val="ListParagraph"/>
        <w:numPr>
          <w:ilvl w:val="0"/>
          <w:numId w:val="1"/>
        </w:numPr>
      </w:pPr>
      <w:r>
        <w:t>Parameter sweep. Write a test harness and result visualizer</w:t>
      </w:r>
      <w:r w:rsidR="0062585D">
        <w:t>. Please use a reasonable amount of calls to the solver; for example, the element width step size can be 0.</w:t>
      </w:r>
      <w:r w:rsidR="009B50F7">
        <w:t>2mm, but not 0.0</w:t>
      </w:r>
      <w:r w:rsidR="0062585D">
        <w:t>1mm</w:t>
      </w:r>
    </w:p>
    <w:p w:rsidR="00CE4381" w:rsidRDefault="0062585D" w:rsidP="002C5312">
      <w:pPr>
        <w:pStyle w:val="ListParagraph"/>
        <w:numPr>
          <w:ilvl w:val="0"/>
          <w:numId w:val="1"/>
        </w:numPr>
      </w:pPr>
      <w:r>
        <w:t>Automated o</w:t>
      </w:r>
      <w:r w:rsidR="00CE4381">
        <w:t xml:space="preserve">ptimiser – </w:t>
      </w:r>
      <w:r>
        <w:t xml:space="preserve">use </w:t>
      </w:r>
      <w:r w:rsidR="00CE4381">
        <w:t xml:space="preserve">method of your choice. </w:t>
      </w:r>
      <w:proofErr w:type="gramStart"/>
      <w:r w:rsidR="00CE4381">
        <w:t>I’d</w:t>
      </w:r>
      <w:proofErr w:type="gramEnd"/>
      <w:r w:rsidR="00CE4381">
        <w:t xml:space="preserve"> recommend a simplex-descend algorithm. </w:t>
      </w:r>
      <w:r w:rsidR="00CE4381" w:rsidRPr="00FB7F60">
        <w:rPr>
          <w:noProof/>
        </w:rPr>
        <w:t>This</w:t>
      </w:r>
      <w:r>
        <w:t xml:space="preserve"> is </w:t>
      </w:r>
      <w:proofErr w:type="gramStart"/>
      <w:r>
        <w:t>entirely optional</w:t>
      </w:r>
      <w:proofErr w:type="gramEnd"/>
      <w:r>
        <w:t xml:space="preserve">. Again, please be </w:t>
      </w:r>
      <w:r w:rsidRPr="0062585D">
        <w:rPr>
          <w:noProof/>
        </w:rPr>
        <w:t>careful</w:t>
      </w:r>
      <w:r>
        <w:t xml:space="preserve"> to specify the minimum step size for each of the variables. </w:t>
      </w:r>
    </w:p>
    <w:p w:rsidR="00CE4381" w:rsidRPr="00860FA7" w:rsidRDefault="00860FA7" w:rsidP="00CE4381">
      <w:pPr>
        <w:rPr>
          <w:b/>
        </w:rPr>
      </w:pPr>
      <w:r>
        <w:rPr>
          <w:b/>
        </w:rPr>
        <w:t>Hints:</w:t>
      </w:r>
    </w:p>
    <w:p w:rsidR="00341BC4" w:rsidRDefault="00341BC4" w:rsidP="00341BC4">
      <w:pPr>
        <w:pStyle w:val="ListParagraph"/>
        <w:numPr>
          <w:ilvl w:val="0"/>
          <w:numId w:val="1"/>
        </w:numPr>
      </w:pPr>
      <w:r>
        <w:t xml:space="preserve">It might not be worth to explore *all* possible options and parameter combinations. Use Your </w:t>
      </w:r>
      <w:r>
        <w:rPr>
          <w:noProof/>
        </w:rPr>
        <w:t>E</w:t>
      </w:r>
      <w:r w:rsidRPr="00341BC4">
        <w:rPr>
          <w:noProof/>
        </w:rPr>
        <w:t>ngineering</w:t>
      </w:r>
      <w:r>
        <w:t xml:space="preserve"> judgement to decide on what to do best. Remember, the genius lies in making things cheap.</w:t>
      </w:r>
    </w:p>
    <w:p w:rsidR="00592D89" w:rsidRDefault="00592D89" w:rsidP="00341BC4">
      <w:pPr>
        <w:pStyle w:val="ListParagraph"/>
        <w:numPr>
          <w:ilvl w:val="0"/>
          <w:numId w:val="1"/>
        </w:numPr>
      </w:pPr>
      <w:r>
        <w:t>For your presentation:</w:t>
      </w:r>
    </w:p>
    <w:p w:rsidR="00592D89" w:rsidRDefault="00A56343" w:rsidP="00592D89">
      <w:pPr>
        <w:pStyle w:val="ListParagraph"/>
        <w:numPr>
          <w:ilvl w:val="1"/>
          <w:numId w:val="1"/>
        </w:numPr>
      </w:pPr>
      <w:r>
        <w:t xml:space="preserve"> make it very clear what input constraints you were designing </w:t>
      </w:r>
      <w:r w:rsidRPr="00FB7F60">
        <w:rPr>
          <w:noProof/>
        </w:rPr>
        <w:t>for</w:t>
      </w:r>
      <w:r w:rsidR="00860FA7">
        <w:t xml:space="preserve">; </w:t>
      </w:r>
    </w:p>
    <w:p w:rsidR="00A56343" w:rsidRDefault="00860FA7" w:rsidP="00592D89">
      <w:pPr>
        <w:pStyle w:val="ListParagraph"/>
        <w:numPr>
          <w:ilvl w:val="1"/>
          <w:numId w:val="1"/>
        </w:numPr>
      </w:pPr>
      <w:r>
        <w:t xml:space="preserve">what final result has been </w:t>
      </w:r>
      <w:r w:rsidR="00592D89">
        <w:t>achieved</w:t>
      </w:r>
    </w:p>
    <w:p w:rsidR="00592D89" w:rsidRDefault="00592D89" w:rsidP="00592D89">
      <w:pPr>
        <w:pStyle w:val="ListParagraph"/>
        <w:numPr>
          <w:ilvl w:val="1"/>
          <w:numId w:val="1"/>
        </w:numPr>
      </w:pPr>
      <w:proofErr w:type="gramStart"/>
      <w:r>
        <w:t>bonus</w:t>
      </w:r>
      <w:proofErr w:type="gramEnd"/>
      <w:r>
        <w:t xml:space="preserve"> question: what is the dominant controlling parameter (in other words, controlling which parameter affects the result the most?)</w:t>
      </w:r>
      <w:bookmarkStart w:id="0" w:name="_GoBack"/>
      <w:bookmarkEnd w:id="0"/>
    </w:p>
    <w:sectPr w:rsidR="0059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84EE2"/>
    <w:multiLevelType w:val="hybridMultilevel"/>
    <w:tmpl w:val="DDEEA20A"/>
    <w:lvl w:ilvl="0" w:tplc="E862B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yNLM0tTC2MDUD0ko6SsGpxcWZ+XkgBYa1ACgcNxosAAAA"/>
  </w:docVars>
  <w:rsids>
    <w:rsidRoot w:val="00446E09"/>
    <w:rsid w:val="0004647E"/>
    <w:rsid w:val="000831EC"/>
    <w:rsid w:val="000A2F02"/>
    <w:rsid w:val="001150FC"/>
    <w:rsid w:val="001373D4"/>
    <w:rsid w:val="001547E5"/>
    <w:rsid w:val="001D4BDA"/>
    <w:rsid w:val="002058D3"/>
    <w:rsid w:val="002750B4"/>
    <w:rsid w:val="002C4EAE"/>
    <w:rsid w:val="00341BC4"/>
    <w:rsid w:val="00383E76"/>
    <w:rsid w:val="0038701E"/>
    <w:rsid w:val="004316D7"/>
    <w:rsid w:val="00446E09"/>
    <w:rsid w:val="005145B6"/>
    <w:rsid w:val="005742AA"/>
    <w:rsid w:val="00592D89"/>
    <w:rsid w:val="005B1C41"/>
    <w:rsid w:val="00624948"/>
    <w:rsid w:val="0062585D"/>
    <w:rsid w:val="0067319D"/>
    <w:rsid w:val="006A0055"/>
    <w:rsid w:val="006D53E6"/>
    <w:rsid w:val="006D780B"/>
    <w:rsid w:val="006E6CE7"/>
    <w:rsid w:val="0077519F"/>
    <w:rsid w:val="00797784"/>
    <w:rsid w:val="007E612B"/>
    <w:rsid w:val="0084728C"/>
    <w:rsid w:val="00860FA7"/>
    <w:rsid w:val="008C0EEF"/>
    <w:rsid w:val="009176AB"/>
    <w:rsid w:val="00976A47"/>
    <w:rsid w:val="009A3F47"/>
    <w:rsid w:val="009B50F7"/>
    <w:rsid w:val="00A56343"/>
    <w:rsid w:val="00A718F2"/>
    <w:rsid w:val="00AD4270"/>
    <w:rsid w:val="00B07C32"/>
    <w:rsid w:val="00B21D6B"/>
    <w:rsid w:val="00C00174"/>
    <w:rsid w:val="00C52F4D"/>
    <w:rsid w:val="00CE4381"/>
    <w:rsid w:val="00CF57E7"/>
    <w:rsid w:val="00D544B9"/>
    <w:rsid w:val="00DE054A"/>
    <w:rsid w:val="00DF4760"/>
    <w:rsid w:val="00EE0C33"/>
    <w:rsid w:val="00EE78DF"/>
    <w:rsid w:val="00F641C8"/>
    <w:rsid w:val="00F70D0E"/>
    <w:rsid w:val="00F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CFE3"/>
  <w15:chartTrackingRefBased/>
  <w15:docId w15:val="{F1D7D899-087A-4C49-AD69-A9CABA1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6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75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519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E6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928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744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nierozumiesz</dc:creator>
  <cp:keywords/>
  <dc:description/>
  <cp:lastModifiedBy>Jerzy Dziewierz</cp:lastModifiedBy>
  <cp:revision>32</cp:revision>
  <dcterms:created xsi:type="dcterms:W3CDTF">2017-06-07T04:51:00Z</dcterms:created>
  <dcterms:modified xsi:type="dcterms:W3CDTF">2017-06-07T15:06:00Z</dcterms:modified>
</cp:coreProperties>
</file>