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diverse background in data annotation, model evaluation, and full-stack development. I bring expertise in Python, JavaScript, and React, with a focus on building scalable, user-centric applications. Currently, I'm leading technical projects at Copy Cat Group, including an AI-powered tender scraping pipeline and an SAP API integration, demonstrating my ability to drive innovative solutions.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Product Owner, GenAI, Big Data, Product Backlog, Product Ownership, Stakeholder Management, Communication, Business Analysis, Requirements Elicitation, Product Direction, Knowledge Sharing, Product Backlog Refinement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Sprint Planning, Acceptance Criteria, Scope Management, Planning Coordination, PI Planning, Quarterly Planning, Roadmapping, Feasibility Assessment, Dependency Management, Prioritization, Agile, Scrum, Product Development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design and development of an AI-powered tender scraping pipeline, automating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 live, automated system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to define project scope and technical specifications.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through difference-based captioning for multimodal datasets, improving model accuracy and production readiness.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solutions, including UI components and API optimisation, for diverse U.S. clients, ensuring high performance and client satisfaction.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