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background in data annotation and evaluation, specialising in AI-powered automation. I build full-stack applications, from Python backends and REST APIs to React frontends, with a focus on usability and scalability. Currently, I'm leading the development of AI-driven automation systems at Copy Cat Group, including an SAP API integration and an AI tender scraping pipeline, while also contributing to architectural design and documentation.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CI/CD, Docker,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AI-powered technology, human-centered support, Agile, product engineering, product engineer, tech ops, technology, marketing, internal users, claimants, claimant journey, end-to-end, workbench, centralized platform, data tracking, onboarding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Social Security submissions, case data management, medical events, communication touchpoints, pipeline analysis, user experience, external claimant portal, real-time case status, medical evidence submission, user adoption, growth engine, marketing operations, user engagement, data-driven insights, product development, collaboration, cross-functional teams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creating an automated, real-time solution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discovery and processing, driving efficiency in business operations.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to guide architectural decisions and project scope.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