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Frontend Engineer with a strong background in full-stack development and AI engineering. I excel at building scalable, user-centric applications, having worked with enterprise clients across banking, retail, and corporate sectors. My expertise lies in JavaScript, React, and related frontend technologies, with a focus on accessibility and performance. I'm currently leading frontend development at Copy Cat Group, including an AI-powered tender scraping pipeline and an SAP API integration project.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JavaScript, Python, TypeScript, HTML, CSS, SQL,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Redux, Node.js, Django, Flask, Webpack, Jest, Cypress, Storybook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Groq API, Gemini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CI/CD, Docker, Google Cloud Platform, Oracle Cloud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micro-frontend, SCSS, Agile, Scrum, RESTful APIs, GraphQL, WebSockets, Microservices, Cloud computing, AWS, Azure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Kubernetes, Terraform, Infrastructure as Code, DevOps, Software architecture, Scalability, Performance optimization, Security, Data structures, Algorithms, Design patterns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frontend development for an AI-powered tender scraping pipeline, using React and JavaScript to create an intuitive, responsive interface.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ensuring seamless data flow and automation between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align project scope and technical specifications.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