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and AI Data Specialist with a diverse background in software development, data annotation, and model evaluation. I bring a unique blend of technical skills, having worked across the full stack from Python backends and REST APIs to React frontends. My recent focus has been on AI data work, including prompt engineering, dataset structuring, and model evaluation for both LLM and multimodal systems. At Copy Cat Group, I'm currently building production-ready solutions, including an SAP API integration and an AI-powered tender scraping pipeline.</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PHP, Kotlin, Bash, HTML, CSS</w:t>
      </w:r>
    </w:p>
    <w:p>
      <w:pPr>
        <w:spacing w:before="0" w:after="40"/>
      </w:pPr>
      <w:r>
        <w:rPr>
          <w:b/>
          <w:sz w:val="20"/>
        </w:rPr>
        <w:t xml:space="preserve">Frameworks &amp; Libraries: </w:t>
      </w:r>
      <w:r>
        <w:rPr>
          <w:sz w:val="20"/>
        </w:rPr>
        <w:t>React, Node.js, Django, Flask</w:t>
      </w:r>
    </w:p>
    <w:p>
      <w:pPr>
        <w:spacing w:before="0" w:after="40"/>
      </w:pPr>
      <w:r>
        <w:rPr>
          <w:b/>
          <w:sz w:val="20"/>
        </w:rPr>
        <w:t xml:space="preserve">Databases: </w:t>
      </w:r>
      <w:r>
        <w:rPr>
          <w:sz w:val="20"/>
        </w:rPr>
        <w:t>PostgreSQL, MySQL, MongoDB, SQLite</w:t>
      </w:r>
    </w:p>
    <w:p>
      <w:pPr>
        <w:spacing w:before="0" w:after="40"/>
      </w:pPr>
      <w:r>
        <w:rPr>
          <w:b/>
          <w:sz w:val="20"/>
        </w:rPr>
        <w:t xml:space="preserve">Data Analysis: </w:t>
      </w:r>
      <w:r>
        <w:rPr>
          <w:sz w:val="20"/>
        </w:rPr>
        <w:t>Pandas, NumPy, Excel, Data Visualisation, Statistical Analysis</w:t>
      </w:r>
    </w:p>
    <w:p>
      <w:pPr>
        <w:spacing w:before="0" w:after="40"/>
      </w:pPr>
      <w:r>
        <w:rPr>
          <w:b/>
          <w:sz w:val="20"/>
        </w:rPr>
        <w:t xml:space="preserve">AI &amp; Machine Learning: </w:t>
      </w:r>
      <w:r>
        <w:rPr>
          <w:sz w:val="20"/>
        </w:rPr>
        <w:t>Gemini API, Groq API, Prompt Engineering, LLM Evaluation, Data Annotation, Dataset Structuring</w:t>
      </w:r>
    </w:p>
    <w:p>
      <w:pPr>
        <w:spacing w:before="0" w:after="40"/>
      </w:pPr>
      <w:r>
        <w:rPr>
          <w:b/>
          <w:sz w:val="20"/>
        </w:rPr>
        <w:t xml:space="preserve">Automation &amp; Tools: </w:t>
      </w:r>
      <w:r>
        <w:rPr>
          <w:sz w:val="20"/>
        </w:rPr>
        <w:t>n8n, Playwright, APScheduler, Web Scraping, REST APIs</w:t>
      </w:r>
    </w:p>
    <w:p>
      <w:pPr>
        <w:spacing w:before="0" w:after="40"/>
      </w:pPr>
      <w:r>
        <w:rPr>
          <w:b/>
          <w:sz w:val="20"/>
        </w:rPr>
        <w:t xml:space="preserve">DevOps &amp; Cloud: </w:t>
      </w:r>
      <w:r>
        <w:rPr>
          <w:sz w:val="20"/>
        </w:rPr>
        <w:t>Git, GitHub, CI/CD, Oracle Cloud, Google Cloud Platform</w:t>
      </w:r>
    </w:p>
    <w:p>
      <w:pPr>
        <w:spacing w:before="0" w:after="40"/>
      </w:pPr>
      <w:r>
        <w:rPr>
          <w:b/>
          <w:sz w:val="20"/>
        </w:rPr>
        <w:t xml:space="preserve">AI &amp; Specialist Tools: </w:t>
      </w:r>
      <w:r>
        <w:rPr>
          <w:sz w:val="20"/>
        </w:rPr>
        <w:t>Data Management, Program Administration, Data Analyst, Data Integrity, Quality Control, Statistical Reports, Analytical Reports, Automation, Data Accuracy, Data Completeness, Reconciliation, Data Analysis, Performance Tracking, Productivity Tracking</w:t>
      </w:r>
    </w:p>
    <w:p>
      <w:pPr>
        <w:spacing w:before="0" w:after="40"/>
      </w:pPr>
      <w:r>
        <w:rPr>
          <w:b/>
          <w:sz w:val="20"/>
        </w:rPr>
        <w:t xml:space="preserve">Platforms &amp; Methods: </w:t>
      </w:r>
      <w:r>
        <w:rPr>
          <w:sz w:val="20"/>
        </w:rPr>
        <w:t>Accuracy Tracking, Continuous Improvement, Evidence-Based Planning, Financial Data Accuracy, Payment Controls, Invoice Matching, Data Reconciliation, Compliance Reporting, Dashboards, Data Visualization, Collaboration, Software Environments, Data Integration, Data Security, Data Systems, Data Support</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Integrating SAP APIs with an internal Credit Control System for automated OA and IT processes.</w:t>
      </w:r>
    </w:p>
    <w:p>
      <w:pPr>
        <w:pStyle w:val="ListBullet"/>
        <w:spacing w:before="0" w:after="20"/>
      </w:pPr>
      <w:r>
        <w:rPr>
          <w:sz w:val="20"/>
        </w:rPr>
        <w:t>Authoring comprehensive System Design Documents (SDDs) for Application, Data, Integration, and Security Architecture.</w:t>
      </w:r>
    </w:p>
    <w:p>
      <w:pPr>
        <w:pStyle w:val="ListBullet"/>
        <w:spacing w:before="0" w:after="20"/>
      </w:pPr>
      <w:r>
        <w:rPr>
          <w:sz w:val="20"/>
        </w:rPr>
        <w:t>Designing and building an AI-powered tender scraping pipeline to automate tender opportunity discovery and processing.</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Train AI models by generating accurate difference-based captions for multimodal datasets</w:t>
      </w:r>
    </w:p>
    <w:p>
      <w:pPr>
        <w:pStyle w:val="ListBullet"/>
        <w:spacing w:before="0" w:after="20"/>
      </w:pPr>
      <w:r>
        <w:rPr>
          <w:sz w:val="20"/>
        </w:rPr>
        <w:t>Perform categorisation, bounding, consistency checks, and image-level validation to improve multimodal model accuracy</w:t>
      </w:r>
    </w:p>
    <w:p>
      <w:pPr>
        <w:pStyle w:val="ListBullet"/>
        <w:spacing w:before="0" w:after="20"/>
      </w:pPr>
      <w:r>
        <w:rPr>
          <w:sz w:val="20"/>
        </w:rPr>
        <w:t>Contribute high-quality annotated outputs that directly feed into production AI model training pipelines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Developed and delivered full-stack solutions for U.S.-based clients across different sectors</w:t>
      </w:r>
    </w:p>
    <w:p>
      <w:pPr>
        <w:pStyle w:val="ListBullet"/>
        <w:spacing w:before="0" w:after="20"/>
      </w:pPr>
      <w:r>
        <w:rPr>
          <w:sz w:val="20"/>
        </w:rPr>
        <w:t>Built UI components, optimised APIs, and handled CMS-based website systems</w:t>
      </w:r>
    </w:p>
    <w:p>
      <w:pPr>
        <w:pStyle w:val="ListBullet"/>
        <w:spacing w:before="0" w:after="20"/>
      </w:pPr>
      <w:r>
        <w:rPr>
          <w:sz w:val="20"/>
        </w:rPr>
        <w:t>Collaborated with remote teams to debug, improve performance, and implement client feedback</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Annotated and evaluated datasets for health and agriculture AI systems</w:t>
      </w:r>
    </w:p>
    <w:p>
      <w:pPr>
        <w:pStyle w:val="ListBullet"/>
        <w:spacing w:before="0" w:after="20"/>
      </w:pPr>
      <w:r>
        <w:rPr>
          <w:sz w:val="20"/>
        </w:rPr>
        <w:t>Performed intent detection, slot tagging, utterance verification, and structured dataset creation</w:t>
      </w:r>
    </w:p>
    <w:p>
      <w:pPr>
        <w:pStyle w:val="ListBullet"/>
        <w:spacing w:before="0" w:after="20"/>
      </w:pPr>
      <w:r>
        <w:rPr>
          <w:sz w:val="20"/>
        </w:rPr>
        <w:t>Ensured annotation quality and consistency across multilingual and multimodal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