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strong foundation in Python, JavaScript, and React, delivering full-stack solutions across diverse sectors. I excel in building scalable applications, integrating APIs, and optimising front-end experiences. Currently, I'm driving AI-powered automation at Copy Cat Group, including an SAP API integration and an AI tender scraping pipeline. My background in AI data annotation and evaluation ensures a unique blend of technical skills, with a focus on quality and detail.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CSS, TypeScript, C#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.NET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 Annotation, Dataset Structuring, Groq API, Gemini API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Postman, VS Code, Jira, Trello, Slack, HubSpot, Figma, Docker, Oracle Cloud, Google Cloud Platform, Azure, Azure Functions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Data processing pipelines, Command-line interface (CLI), AI/ML, Vitest, Fast API, SaaS, Agile, CI/CD, Software development, Back-end development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Front-end development, AI integration, ML integration, Unit testing, Integration testing, Project management, Client communication, Problem-solving, Attention to detail, Computer Science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 for automated OA and IT processes.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building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enhancing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multilingual annotation quality.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