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AI Engineer with a background in full-stack development and a deep focus on AI data work. I've spent the last year at Copy Cat Group building production systems, including an AI-powered tender scraping pipeline and an SAP API integration. My experience spans AI data annotation, model evaluation, and full-stack development, with a strong foundation in Python, React, and Django. I'm ready to bring my AI expertise to Dry Ground AI, focusing on generative AI, agentic systems, and automation.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 Pipelines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AI/ML models, agentic system integrations, automation platforms, agent-based systems, transformer models, AI-powered automation stacks, LLMs, Hugging Face Transformers, data pipelines, feature engineering, model performance, Agile, CI/CD, cross-functional teams, technical leadership, LangChain, LangGraph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LangSmith, LangFuse, ElevenLabs, CMS integrations, conversational AI, context engineering, Microsoft Copilot Studio, PowerApps, PowerAutomate, TensorFlow, PyTorch, Scikit-learn, OpenAI, Stable Diffusion, machine learning algorithms, neural networks, NLP, cloud-based AI/ML platforms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solution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and delivering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