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Python and AI engineering, currently building production systems at Copy Cat Group. I have hands-on experience with third-party AI platforms, integrating APIs like OpenAI's Claude and Anthropic's Claude Code into full-stack web applications. My work spans from Python backends and REST APIs to React frontends, with a recent emphasis on AI-powered automation. I've delivered AI-driven solutions for diverse sectors, including banking, retail, and affiliate marketing.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AI/ML APIs, Full-stack web development, Open source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Cost-efficient solutions, Claude API, AI-powered consumer products, Performance marketing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Designing and documenting enterprise architecture, including Application, Data, Integration, and Security layers.</w:t>
      </w:r>
    </w:p>
    <w:p>
      <w:pPr>
        <w:pStyle w:val="ListBullet"/>
        <w:spacing w:before="0" w:after="20"/>
      </w:pPr>
      <w:r>
        <w:rPr>
          <w:sz w:val="20"/>
        </w:rPr>
        <w:t>Authoring Business Requirements Documents (BRDs) and System Design Documents (SDDs) to define and scope client projects.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