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background in data annotation and evaluation. I bring a unique blend of skills to the table, having worked across the full stack and delved deep into AI data work. Currently, I'm building production systems at Copy Cat Group, including an AI-powered tender scraping pipeline and a live SAP API integration. I excel at integrating internal APIs and customer-facing systems, with a focus on usability and accessibility.</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Prompt Engineering, LLM Evaluation, Data Annotation, Dataset Structuring, Gemini API, Groq API</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Postman, VS Code, Jira, Trello, Slack, HubSpot, Figma, Docker, Oracle Cloud, Google Cloud Platform</w:t>
      </w:r>
    </w:p>
    <w:p>
      <w:pPr>
        <w:spacing w:before="0" w:after="40"/>
      </w:pPr>
      <w:r>
        <w:rPr>
          <w:b/>
          <w:sz w:val="20"/>
        </w:rPr>
        <w:t xml:space="preserve">AI &amp; Specialist Tools: </w:t>
      </w:r>
      <w:r>
        <w:rPr>
          <w:sz w:val="20"/>
        </w:rPr>
        <w:t>DevOps, infrastructure, automation, continuous improvement, operational excellence, CI/CD, blockchain, alerting, observability, Grafana, Prometheus, Kubernetes, AWS</w:t>
      </w:r>
    </w:p>
    <w:p>
      <w:pPr>
        <w:spacing w:before="0" w:after="40"/>
      </w:pPr>
      <w:r>
        <w:rPr>
          <w:b/>
          <w:sz w:val="20"/>
        </w:rPr>
        <w:t xml:space="preserve">Platforms &amp; Methods: </w:t>
      </w:r>
      <w:r>
        <w:rPr>
          <w:sz w:val="20"/>
        </w:rPr>
        <w:t>cloud services, scripting, IaC, Terraform, ELK, Web3 DevOps, infrastructure automation, cloud platforms, GCP, monitoring tools, blockchain interoperability, infrastructure bottlenecks, Web3</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for automated OA and IT processes.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building an AI-powered tender scraping pipeline to automate tender discovery and processing.</w:t>
      </w:r>
    </w:p>
    <w:p>
      <w:pPr>
        <w:pStyle w:val="ListBullet"/>
        <w:spacing w:before="0" w:after="20"/>
      </w:pPr>
      <w:r>
        <w:rPr>
          <w:sz w:val="20"/>
        </w:rPr>
        <w:t>Developing and maintaining full-stack applications, ensuring usability, accessibility, and responsiveness.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