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Senior Full Stack Developer with a passion for AI and automation. I've built full-stack applications for enterprise clients, integrating APIs and customer-facing systems. Currently, I'm leading AI-driven projects at Copy Cat Group, including SAP API integrations and AI tender scraping pipelines. My expertise spans Python, JavaScript, React, Node.js, PostgreSQL, and AI tools like Gemini and Groq APIs, with a focus on delivering scalable, user-centric solutions.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 Docker</w:t>
      </w:r>
    </w:p>
    <w:p>
      <w:pPr>
        <w:spacing w:before="0" w:after="40"/>
      </w:pPr>
      <w:r>
        <w:rPr>
          <w:b/>
          <w:sz w:val="20"/>
        </w:rPr>
        <w:t xml:space="preserve">AI &amp; Specialist Tools: </w:t>
      </w:r>
      <w:r>
        <w:rPr>
          <w:sz w:val="20"/>
        </w:rPr>
        <w:t>product management, technical product management, privacy-preserving technologies, data collaboration, data sharing, data privacy, data security, data science, AI research, product development, product strategy, product roadmap, user research, user experience, user testing, go-to-market strategy, product experimentation, product iteration, product delivery, product launch, product feedback</w:t>
      </w:r>
    </w:p>
    <w:p>
      <w:pPr>
        <w:spacing w:before="0" w:after="40"/>
      </w:pPr>
      <w:r>
        <w:rPr>
          <w:b/>
          <w:sz w:val="20"/>
        </w:rPr>
        <w:t xml:space="preserve">Platforms &amp; Methods: </w:t>
      </w:r>
      <w:r>
        <w:rPr>
          <w:sz w:val="20"/>
        </w:rPr>
        <w:t>product analytics, product optimization, product requirements, product documentation, project management, agile methodology, scrum, software development, software engineering, privacy engineering, data engineering, cloud computing, cloud infrastructure, distributed systems, microservices, API design, data pipelines, data processing, data storage, data governance, data compliance, data ethics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integration of SAP APIs with an internal Credit Control System, automating processes for OA and IT business units.</w:t>
      </w:r>
    </w:p>
    <w:p>
      <w:pPr>
        <w:pStyle w:val="ListBullet"/>
        <w:spacing w:before="0" w:after="20"/>
      </w:pPr>
      <w:r>
        <w:rPr>
          <w:sz w:val="20"/>
        </w:rPr>
        <w:t>Designing and documenting enterprise-level system architecture, including application, data, integration, and security aspects.</w:t>
      </w:r>
    </w:p>
    <w:p>
      <w:pPr>
        <w:pStyle w:val="ListBullet"/>
        <w:spacing w:before="0" w:after="20"/>
      </w:pPr>
      <w:r>
        <w:rPr>
          <w:sz w:val="20"/>
        </w:rPr>
        <w:t>Building an AI-powered tender scraping pipeline, automating tender discovery and processing with an agentic system.</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Generated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full-stack solutions for diverse clients, optimising UI components, APIs, and CMS-based websites.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slot tagging for health and agriculture AI systems, ensuring high-quality multilingual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