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AI Data Specialist and Full Stack Developer with a passion for building intelligent systems. I have honed my skills in AI data work, from model evaluation and prompt engineering to dataset structuring and annotation. Currently, I'm immersed in production-level AI projects at Copy Cat Group, including an AI-powered tender scraping pipeline and an SAP API integration. My full-stack development expertise spans Python, React, and REST APIs, with a focus on creating scalable, user-centric solutions.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APIs, Git, GitHub, Postman, VS Code, Jira, Trello, Slack, HubSpot, Figma, Docker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AI Automation, Architecture Lead, eCommerce platform, remote work, in-person collaboration, AI visionary, autonomous agents, process optimization, LLM capabilities, AI specialist, artificial intelligence transformation, executive level, cross-functional collaboration, ChatGPT prompts, multi-agent swarms, security sandboxes, retail, AI Evangelist, special projects, competitive advantage, rapid prototyping, production-ready software, vibe coding, OpenClaw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OpenHands, LangGraph, supply chain, marketing, customer service, Human-in-the-Loop (HITL), AI bots, guardrails, approval gates, e-commerce stack, ERPs, CRM, databases, computer science, systems architecture, API integrations, AI automation tools, multi-agent frameworks, workflow builders, Make.com, AI security protocols, containerization, permission allowlists, enterprise data security, prompt injections, rogue agent behavior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Designing and implementing an AI-powered tender scraping pipeline to streamline tender discovery and processing.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and Business Requirements Documents (BRDs) for enterprise-level projects.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enhancing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Building full-stack solutions with optimised UI components, APIs, and CMS systems, ensuring high performance and client satisfaction.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Creating structured datasets for health and agriculture AI systems, including intent detection and slot tagging.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