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with a focus on AI-driven solutions, currently building production systems at Copy Cat Group. I work across the entire stack, from Python backends and REST APIs to React frontends, with experience in data annotation, model evaluation, and prompt engineering. My recent projects include integrating SAP APIs with internal systems, designing comprehensive system architecture documents, and building an AI-powered tender scraping pipeline.</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Prompt Engineering, LLM Evaluation, Data Annotation, Dataset Structuring, Gemini API, Groq API</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Oracle Cloud, Google Cloud Platform, Docker</w:t>
      </w:r>
    </w:p>
    <w:p>
      <w:pPr>
        <w:spacing w:before="0" w:after="40"/>
      </w:pPr>
      <w:r>
        <w:rPr>
          <w:b/>
          <w:sz w:val="20"/>
        </w:rPr>
        <w:t xml:space="preserve">AI &amp; Specialist Tools: </w:t>
      </w:r>
      <w:r>
        <w:rPr>
          <w:sz w:val="20"/>
        </w:rPr>
        <w:t>GraphQL, Redis, Kubernetes, Typescript, Software Engineering, Web Development, E-commerce, Platform Development, API Design, Microservices, Cloud Computing</w:t>
      </w:r>
    </w:p>
    <w:p>
      <w:pPr>
        <w:spacing w:before="0" w:after="40"/>
      </w:pPr>
      <w:r>
        <w:rPr>
          <w:b/>
          <w:sz w:val="20"/>
        </w:rPr>
        <w:t xml:space="preserve">Platforms &amp; Methods: </w:t>
      </w:r>
      <w:r>
        <w:rPr>
          <w:sz w:val="20"/>
        </w:rPr>
        <w:t>Database Management, Containerization, CI/CD, Agile Methodologies, Remote Collaboration, Communication, Problem-Solving, Attention to Detail, Teamwork, Project Management, Time Management</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for automated OA and IT processes.</w:t>
      </w:r>
    </w:p>
    <w:p>
      <w:pPr>
        <w:pStyle w:val="ListBullet"/>
        <w:spacing w:before="0" w:after="20"/>
      </w:pPr>
      <w:r>
        <w:rPr>
          <w:sz w:val="20"/>
        </w:rPr>
        <w:t>Authoring System Design Documents (SDDs) and Business Requirements Documents (BRDs) to define project scope and architecture.</w:t>
      </w:r>
    </w:p>
    <w:p>
      <w:pPr>
        <w:pStyle w:val="ListBullet"/>
        <w:spacing w:before="0" w:after="20"/>
      </w:pPr>
      <w:r>
        <w:rPr>
          <w:sz w:val="20"/>
        </w:rPr>
        <w:t>Designing and prototyping an AI-powered tender scraping pipeline to automate tender discovery and processing.</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Generating difference-based captions for multimodal datasets, improving model accuracy through detailed annotations.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Built full-stack solutions for diverse clients, including UI components, API optimisation, and CMS management.</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Performed intent detection, slot tagging, and utterance verification for health and agriculture AI systems.</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