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and AI Data Engineer with a focus on building robust, data-driven systems. I have experience in Python, JavaScript, and SQL development, creating full-stack applications and integrating AI-driven automation. I've worked with diverse teams to deliver scalable solutions, from UI design to backend logic and deployment. Currently, I'm leading AI-powered projects at Copy Cat Group, including an SAP API integration and an AI tender scraping pipeline.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APIs, Git, GitHub, Postman, VS Code, Jira, Trello, Slack, HubSpot, Figma, Docker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Oracle Cloud, Google Cloud Platform, CI/CD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Microsoft Power Platform, Power BI, Power Apps, Power Automate, Data Analytics Engineering, Data Modeling, Data Transformation, Analytics Engineering, Data Pipelines, Insights, Operational Workflows, Data Quality, Performance Optimization, Troubleshooting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Data-Driven Solutions, Data Integrations, Application Development, Stakeholder Collaboration, Business Requirements, Data Visualization, Exploratory Data Analysis, Agile, Data Ecosystem, Analytics Outputs, Curated Analytics Layers, Reusable Insights, Advanced Analytics, Dashboards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Leading the integration of SAP APIs with an internal Credit Control System, automating processes for OA and IT business units.</w:t>
      </w:r>
    </w:p>
    <w:p>
      <w:pPr>
        <w:pStyle w:val="ListBullet"/>
        <w:spacing w:before="0" w:after="20"/>
      </w:pPr>
      <w:r>
        <w:rPr>
          <w:sz w:val="20"/>
        </w:rPr>
        <w:t>Designing and documenting enterprise-level system architecture, including application, data, integration, and security aspects.</w:t>
      </w:r>
    </w:p>
    <w:p>
      <w:pPr>
        <w:pStyle w:val="ListBullet"/>
        <w:spacing w:before="0" w:after="20"/>
      </w:pPr>
      <w:r>
        <w:rPr>
          <w:sz w:val="20"/>
        </w:rPr>
        <w:t>Building an AI-powered tender scraping pipeline, automating the discovery and processing of tender opportunities.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Train AI models by generating accurate difference-based captions for multimodal datasets</w:t>
      </w:r>
    </w:p>
    <w:p>
      <w:pPr>
        <w:pStyle w:val="ListBullet"/>
        <w:spacing w:before="0" w:after="20"/>
      </w:pPr>
      <w:r>
        <w:rPr>
          <w:sz w:val="20"/>
        </w:rPr>
        <w:t>Perform categorisation, bounding, consistency checks, and image-level validation to improve multimodal model accuracy</w:t>
      </w:r>
    </w:p>
    <w:p>
      <w:pPr>
        <w:pStyle w:val="ListBullet"/>
        <w:spacing w:before="0" w:after="20"/>
      </w:pPr>
      <w:r>
        <w:rPr>
          <w:sz w:val="20"/>
        </w:rPr>
        <w:t>Contribute high-quality annotated outputs that directly feed into production AI model training pipelines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Developed and delivered full-stack solutions for U.S.-based clients across different sectors</w:t>
      </w:r>
    </w:p>
    <w:p>
      <w:pPr>
        <w:pStyle w:val="ListBullet"/>
        <w:spacing w:before="0" w:after="20"/>
      </w:pPr>
      <w:r>
        <w:rPr>
          <w:sz w:val="20"/>
        </w:rPr>
        <w:t>Built UI components, optimised APIs, and handled CMS-based website systems</w:t>
      </w:r>
    </w:p>
    <w:p>
      <w:pPr>
        <w:pStyle w:val="ListBullet"/>
        <w:spacing w:before="0" w:after="20"/>
      </w:pPr>
      <w:r>
        <w:rPr>
          <w:sz w:val="20"/>
        </w:rPr>
        <w:t>Collaborated with remote teams to debug, improve performance, and implement client feedback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Annotated and evaluated datasets for health and agriculture AI systems</w:t>
      </w:r>
    </w:p>
    <w:p>
      <w:pPr>
        <w:pStyle w:val="ListBullet"/>
        <w:spacing w:before="0" w:after="20"/>
      </w:pPr>
      <w:r>
        <w:rPr>
          <w:sz w:val="20"/>
        </w:rPr>
        <w:t>Performed intent detection, slot tagging, utterance verification, and structured dataset creation</w:t>
      </w:r>
    </w:p>
    <w:p>
      <w:pPr>
        <w:pStyle w:val="ListBullet"/>
        <w:spacing w:before="0" w:after="20"/>
      </w:pPr>
      <w:r>
        <w:rPr>
          <w:sz w:val="20"/>
        </w:rPr>
        <w:t>Ensured annotation quality and consistency across multilingual and multimodal training data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