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Python and JavaScript, currently building production systems at Copy Cat Group. I have experience in both front-end and back-end development, working with React, Node.js, and Django. My recent projects include integrating SAP APIs with internal systems and designing an AI-powered tender scraping pipeline. I'm skilled in version control with Git, API development, and troubleshooting, and I'm eager to apply these skills as an Intern Developer at Midrash.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CI/CD, Git-based Workflows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Next.js, FastAPI, TypeScript, Async/Await, Front-end Development, Data Structures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Software Design, Coding, Testing, Collaboration, Problem-Solving, Communication, Teamwork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opportunity discovery and processing.</w:t>
      </w:r>
    </w:p>
    <w:p>
      <w:pPr>
        <w:pStyle w:val="ListBullet"/>
        <w:spacing w:before="0" w:after="20"/>
      </w:pPr>
      <w:r>
        <w:rPr>
          <w:sz w:val="20"/>
        </w:rPr>
        <w:t>Authoring technical documentation: BRD, SDD, and system design specifications for enterprise architecture and project scoping.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Building full-stack solutions with UI components, optimised APIs, and CMS-based website systems for diverse clients.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Performing intent detection, slot tagging, and utterance verification for health and agriculture AI systems, ensuring high-quality multilingual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