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and AI Data Analyst with a background in building full-stack applications and creating high-quality datasets for AI model training. I have experience in Python, JavaScript, and SQL development, with a focus on data analysis and visualisation. Currently, I am working on integrating SAP APIs with an internal credit control system at Copy Cat Group, as well as designing and documenting system architectures for enterprise-level solutions. My expertise lies in translating business requirements into technical specifications, ensuring data accuracy, and collaborating with cross-functional teams to drive data-informed decisions.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APIs, Git, GitHub, Postman, VS Code, Jira, Trello, Slack, HubSpot, Figma, Docker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CI/CD Pipelines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data-driven strategies, innovation, collaboration, data sets, trends, insights, business growth, data integration, business intelligence reporting, data planning rules, data governance, data selection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extraction, purging, data warehouse, data stores, process design, tool development, support cycles, data extraction, data issues, technical expertise, data systems, math, sciences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Designing and documenting system architectures, including application, data, integration, and security layers.</w:t>
      </w:r>
    </w:p>
    <w:p>
      <w:pPr>
        <w:pStyle w:val="ListBullet"/>
        <w:spacing w:before="0" w:after="20"/>
      </w:pPr>
      <w:r>
        <w:rPr>
          <w:sz w:val="20"/>
        </w:rPr>
        <w:t>Building an AI-powered tender scraping pipeline, automating tender discovery and processing for business opportunities.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Developing full-stack solutions, optimising APIs, and managing CMS-based websites for diverse clients.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Performing intent detection, slot tagging, and utterance verification for health and agriculture AI systems.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