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Engineer with a strong background in full-stack development and AI engineering. I excel in building scalable, user-centric solutions, from Ruby backends to React frontends, with a focus on performance and accessibility. My experience spans enterprise applications, AI model training, and automation, including live projects like SAP API integrations and AI-powered tender scraping pipelines. I'm passionate about delivering high-quality, innovative software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Ruby,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Next.js,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Multimodal AI Training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APIs, Git,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React/Next, Pub/Sub, WebSockets, Server-Sent Events (SSE), Domain-Driven Design (DDD), API-first architecture, Backend development, Platform architecture, Real-time systems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Scalability, Performance optimization, Code reviews, Engineering best practices, Cross-functional collaboration, Product engineering, Technical design, Agile methodologies, CI/CD practices, High-growth product development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internal systems for automated credit control, serving multiple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for business growth.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Developing full-stack solutions with optimised APIs and UI components, ensuring high performance and client satisfaction.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Creating structured datasets for health and agriculture AI systems, ensuring annotation quality across languages and modalities.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