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AI Engineer with a background in full-stack development and a focus on AI/ML engineering. I have hands-on experience with agentic systems, LLMs, and automation tools, having worked on projects across the AI development lifecycle. Currently, I'm building production-ready AI solutions at Copy Cat Group, including an AI-powered tender scraping pipeline and an SAP API integration.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AI/ML Development, AI/ML models, agentic system integrations, generative AI, automation platforms, agent-based systems, transformer models, AI-powered automation stacks, transformer-based architectures, data pipelines, preprocessing, feature engineering, model performance, reliability, Agile, technical leadership, Automation Agentic Systems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automation workflows, LangChain, LangGraph, LangSmith, LangFuse, ElevenLabs, CMS integrations, system-to-system integrations, intelligent process automation, context engineering, conversational AI, prompt management, QA processes, Microsoft Copilot Studio, PowerApps, PowerAutomate, emerging AI, client use cases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technical documentation: BRD, SDD, and system design specs for enterprise architecture and business requirements.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pipeline, automating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components, APIs, and CMS-based systems for diverse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