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AI Engineer with a background in full-stack development and a focus on AI/ML. I have experience in building and integrating agentic systems, LLM-powered pipelines, and automation tools. My recent work includes developing AI-driven automation features, integrating APIs, and creating data pipelines for model training and evaluation. I am skilled in Python, JavaScript, and various AI/ML frameworks, with a track record of delivering intelligent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AI/ML Development, AI/ML models, agentic system integrations, generative AI, automation platforms, agent-based systems, transformer models, AI-powered automation stacks, LLMs, transformer-based architectures, preprocessing, feature engineering, model performance, reliability, Agile, technical leadership, Automation Agentic Systems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automation workflows, LangChain, LangGraph, LangSmith, LangFuse, ElevenLabs, CMS integrations, system-to-system integrations, intelligent process automation, context engineering, conversational AI, prompt management, QA processes, Microsoft Copilot Studio, PowerApps, PowerAutomate, client use cases, business goals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system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a Business Requirements Document (BRD) and System Design Document (SDD) to define project scope and technical details.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identification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 and APIs, collaborating remotely to enhance performance and client satisfaction.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