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diverse skill set spanning the entire software development lifecycle. I have hands-on experience in building and maintaining full-stack applications, from Python backends and REST APIs to React frontends, with a focus on usability and scalability. My expertise extends to AI data work, including model evaluation, prompt engineering, and dataset structuring, as well as automation using tools like n8n and Playwright. Currently, I'm leading the development of production-ready systems at Copy Cat Group, integrating SAP APIs with internal systems and building AI-powered tender scraping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w:t>
      </w:r>
    </w:p>
    <w:p>
      <w:pPr>
        <w:spacing w:before="0" w:after="40"/>
      </w:pPr>
      <w:r>
        <w:rPr>
          <w:b/>
          <w:sz w:val="20"/>
        </w:rPr>
        <w:t xml:space="preserve">Data Analysis: </w:t>
      </w:r>
      <w:r>
        <w:rPr>
          <w:sz w:val="20"/>
        </w:rPr>
        <w:t>Pandas, Data Visualisation, Statistical Analysis</w:t>
      </w:r>
    </w:p>
    <w:p>
      <w:pPr>
        <w:spacing w:before="0" w:after="40"/>
      </w:pPr>
      <w:r>
        <w:rPr>
          <w:b/>
          <w:sz w:val="20"/>
        </w:rPr>
        <w:t xml:space="preserve">AI &amp; Machine Learning: </w:t>
      </w:r>
      <w:r>
        <w:rPr>
          <w:sz w:val="20"/>
        </w:rPr>
        <w:t>Prompt Engineering, LLM Evaluation, Dataset Structuring, Gemini API, Groq API</w:t>
      </w:r>
    </w:p>
    <w:p>
      <w:pPr>
        <w:spacing w:before="0" w:after="40"/>
      </w:pPr>
      <w:r>
        <w:rPr>
          <w:b/>
          <w:sz w:val="20"/>
        </w:rPr>
        <w:t xml:space="preserve">Automation &amp; Tools: </w:t>
      </w:r>
      <w:r>
        <w:rPr>
          <w:sz w:val="20"/>
        </w:rPr>
        <w:t>n8n, Playwright, Web Scraping, APScheduler</w:t>
      </w:r>
    </w:p>
    <w:p>
      <w:pPr>
        <w:spacing w:before="0" w:after="40"/>
      </w:pPr>
      <w:r>
        <w:rPr>
          <w:b/>
          <w:sz w:val="20"/>
        </w:rPr>
        <w:t xml:space="preserve">DevOps &amp; Cloud: </w:t>
      </w:r>
      <w:r>
        <w:rPr>
          <w:sz w:val="20"/>
        </w:rPr>
        <w:t>Git, CI/CD, Docker, Oracle Cloud, Google Cloud Platform</w:t>
      </w:r>
    </w:p>
    <w:p>
      <w:pPr>
        <w:spacing w:before="0" w:after="40"/>
      </w:pPr>
      <w:r>
        <w:rPr>
          <w:b/>
          <w:sz w:val="20"/>
        </w:rPr>
        <w:t xml:space="preserve">AI &amp; Specialist Tools: </w:t>
      </w:r>
      <w:r>
        <w:rPr>
          <w:sz w:val="20"/>
        </w:rPr>
        <w:t>SRE, DevOps, API management, AWS, Developers Portal, application operations, application stack, databases, data stores, application links, virtual networks, service automation, change management</w:t>
      </w:r>
    </w:p>
    <w:p>
      <w:pPr>
        <w:spacing w:before="0" w:after="40"/>
      </w:pPr>
      <w:r>
        <w:rPr>
          <w:b/>
          <w:sz w:val="20"/>
        </w:rPr>
        <w:t xml:space="preserve">Platforms &amp; Methods: </w:t>
      </w:r>
      <w:r>
        <w:rPr>
          <w:sz w:val="20"/>
        </w:rPr>
        <w:t>release management, test processes, problem management, incident management, collaboration, technical knowledge, functional knowledge, leadership, complex environments, critical systems, international environment, multisite environment, soft skills, diversity and inclusion</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integration of SAP APIs with an internal Credit Control System, automating processes for OA and IT business units.</w:t>
      </w:r>
    </w:p>
    <w:p>
      <w:pPr>
        <w:pStyle w:val="ListBullet"/>
        <w:spacing w:before="0" w:after="20"/>
      </w:pPr>
      <w:r>
        <w:rPr>
          <w:sz w:val="20"/>
        </w:rPr>
        <w:t>Designing and implementing an AI-powered tender scraping pipeline to automate tender discovery and processing.</w:t>
      </w:r>
    </w:p>
    <w:p>
      <w:pPr>
        <w:pStyle w:val="ListBullet"/>
        <w:spacing w:before="0" w:after="20"/>
      </w:pPr>
      <w:r>
        <w:rPr>
          <w:sz w:val="20"/>
        </w:rPr>
        <w:t>Authoring comprehensive System Design Documents (SDDs) and Business Requirements Documents (BRDs) to guide project development.</w:t>
      </w:r>
    </w:p>
    <w:p>
      <w:pPr>
        <w:pStyle w:val="ListBullet"/>
        <w:spacing w:before="0" w:after="20"/>
      </w:pPr>
      <w:r>
        <w:rPr>
          <w:sz w:val="20"/>
        </w:rPr>
        <w:t>Developing and maintaining full-stack applications, ensuring usability, accessibility, and responsiveness across devices.</w:t>
      </w:r>
    </w:p>
    <w:p>
      <w:pPr>
        <w:pStyle w:val="ListBullet"/>
        <w:spacing w:before="0" w:after="20"/>
      </w:pPr>
      <w:r>
        <w:rPr>
          <w:sz w:val="20"/>
        </w:rPr>
        <w:t>Collaborating with cross-functional teams to integrate APIs and customer-facing systems, supporting enterprise clients in banking and retail.</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Generated accurate captions for multimodal datasets, improving model accuracy through categorisation, bounding, and validation.</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for diverse clients, including UI components, API optimisation, and CMS-based websites.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