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diverse skill set spanning development, data annotation, and AI evaluation. I have hands-on experience building full-stack applications, from Python backends and REST APIs to React frontends, and have worked with both U.S. and Kenyan tech companies. Currently, I'm focused on AI-driven automation, developing production systems at Copy Cat Group, including an AI-powered tender scraping pipeline and an SAP API integration.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Jira, PRD, AI-powered products, AI-driven workflows, analytics, product-led onboarding, Agile, product requirements, model-driven outputs, user-facing documentation, release coordination, clinical settings, research settings, AI/ML, data science, data realities, customer workflows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acceptance criteria, release notes, internal enablement, edge cases, product usability, in-app guidance, workflow education, time-to-value, adoption, data quality, model performance, customer trust, traceability, usability, customer-facing reporting, measurement, iteration, workflow metrics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