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Centrine Ong'aria</w:t>
      </w:r>
    </w:p>
    <w:p>
      <w:pPr>
        <w:spacing w:after="40"/>
        <w:jc w:val="center"/>
      </w:pPr>
      <w:r>
        <w:rPr>
          <w:sz w:val="20"/>
        </w:rPr>
        <w:t>Nairobi, Kenya</w:t>
      </w:r>
    </w:p>
    <w:p>
      <w:pPr>
        <w:spacing w:after="120"/>
        <w:jc w:val="center"/>
      </w:pPr>
      <w:r>
        <w:rPr>
          <w:sz w:val="20"/>
        </w:rPr>
        <w:t>centyanita@gmail.com | +254 712 382 443 | www.linkedin.com/in/centrine-ong-aria-aba21a343 | github.com/Centrine-O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Software Developer with extensive full-stack development expertise, including AI data annotation and software engineering. Skilled in product management, web and mobile development, and UI/UX design. Proficient in front-end and back-end technologies, cloud computing, and DevOps practices. Experienced in Agile methodologies, CI/CD pipelines, and version control with Git. Effective communicator with clients and a collaborative team player. Proven problem-solving abilities and a strong focus on delivering high-quality software solutions.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Docker</w:t>
      </w:r>
    </w:p>
    <w:p>
      <w:pPr>
        <w:spacing w:before="0" w:after="40"/>
      </w:pPr>
      <w:r>
        <w:rPr>
          <w:b/>
          <w:sz w:val="20"/>
        </w:rPr>
        <w:t xml:space="preserve">Additional Skills: </w:t>
      </w:r>
      <w:r>
        <w:rPr>
          <w:sz w:val="20"/>
        </w:rPr>
        <w:t>Agile Methodology, CI/CD, Version Control (Git), Client Communication, Team Collaboration, Problem-Solving, Software Architecture, Database Management, Security Practices, Testing and Debugging, Performance Optimization, Code Review, Technical Documentation, Mentorship, Leadership, Project Scoping, Strategic Planning, Execution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Led the integration of SAP APIs with an internal Credit Control System, automating processes for OA and IT units.</w:t>
      </w:r>
    </w:p>
    <w:p>
      <w:pPr>
        <w:pStyle w:val="ListBullet"/>
        <w:spacing w:before="0" w:after="20"/>
      </w:pPr>
      <w:r>
        <w:rPr>
          <w:sz w:val="20"/>
        </w:rPr>
        <w:t>Authored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Designed and implemented an AI-powered tender scraping pipeline, automating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with difference-based captions, categorisation, and validation for multimodal datasets.</w:t>
      </w:r>
    </w:p>
    <w:p>
      <w:pPr>
        <w:pStyle w:val="ListBullet"/>
        <w:spacing w:before="0" w:after="20"/>
      </w:pPr>
      <w:r>
        <w:rPr>
          <w:sz w:val="20"/>
        </w:rPr>
        <w:t>Ensured high-quality annotations, directly contributing to production model training pipelines.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solutions, including UI components and API optimisation, for diverse U.S. clients.</w:t>
      </w:r>
    </w:p>
    <w:p>
      <w:pPr>
        <w:pStyle w:val="ListBullet"/>
        <w:spacing w:before="0" w:after="20"/>
      </w:pPr>
      <w:r>
        <w:rPr>
          <w:sz w:val="20"/>
        </w:rPr>
        <w:t>Collaborated remotely to debug, enhance performance, and incorporate client feedback.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datasets for health and agriculture AI, including intent detection and structured data creation.</w:t>
      </w:r>
    </w:p>
    <w:p>
      <w:pPr>
        <w:pStyle w:val="ListBullet"/>
        <w:spacing w:before="0" w:after="20"/>
      </w:pPr>
      <w:r>
        <w:rPr>
          <w:sz w:val="20"/>
        </w:rPr>
        <w:t>Maintained annotation quality across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