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Centrine Ong'aria</w:t>
      </w:r>
    </w:p>
    <w:p>
      <w:pPr>
        <w:spacing w:after="40"/>
        <w:jc w:val="center"/>
      </w:pPr>
      <w:r>
        <w:rPr>
          <w:sz w:val="20"/>
        </w:rPr>
        <w:t>Nairobi, Kenya</w:t>
      </w:r>
    </w:p>
    <w:p>
      <w:pPr>
        <w:spacing w:after="120"/>
        <w:jc w:val="center"/>
      </w:pPr>
      <w:r>
        <w:rPr>
          <w:sz w:val="20"/>
        </w:rPr>
        <w:t>centyanita@gmail.com | +254 712 382 443 | LinkedIn | GitHub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Centrine Ong'aria is an AI and ML engineer with extensive experience in developing and integrating AI/ML models and agentic systems. They have a strong background in programming languages such as Python and JavaScript, and are well-versed in various AI frameworks, including TensorFlow, PyTorch, and Scikit-learn. Centrine has successfully delivered full-stack applications with AI-powered automation stacks, utilizing their expertise in prompt engineering, data preprocessing, and feature engineering. They are skilled in building and evaluating LLMs, transformer-based architectures, and multimodal models, ensuring high-quality outputs through rigorous testing and context engineering. Centrine's proficiency in Agile methodologies, CI/CD pipelines, and collaboration tools like Git and GitHub makes them an asset for any team. They have worked with automation platforms and agent-based systems, creating efficient data pipelines and implementing intelligent process automation. Centrine is also experienced in conversational AI, prompt management, and system-to-system integrations, having worked with tools like Microsoft Copilot Studio, PowerApps, and PowerAutomate. Their knowledge of cloud-based AI/ML platforms, including Oracle Cloud and Google Cloud Platform, enables seamless deployment and scalability. With a focus on AI and automation tools, Centrine is well-equipped to drive innovation and deliver cutting-edge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Pandas, NumPy, Hugging Face Transformers, Langchain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Data Visualisation, Statistical Analysis, Excel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 Annotation, Dataset Structuring, Multimodal Model Training, Transformer Models, Generative AI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Agile</w:t>
      </w:r>
    </w:p>
    <w:p>
      <w:pPr>
        <w:spacing w:before="0" w:after="40"/>
      </w:pPr>
      <w:r>
        <w:rPr>
          <w:b/>
          <w:sz w:val="20"/>
        </w:rPr>
        <w:t xml:space="preserve">Additional Skills: </w:t>
      </w:r>
      <w:r>
        <w:rPr>
          <w:sz w:val="20"/>
        </w:rPr>
        <w:t>AI/ML Development, Automation Platforms, Agent-based Systems, AI-powered Automation Stacks, Transformer-based Architectures, Data Pipelines, Preprocessing, Feature Engineering, Intelligent Process Automation, Context Engineering, Conversational AI, System-to-system Integrations, TensorFlow, PyTorch, Scikit-learn, Machine Learning Algorithms, Neural Networks, NLP, Cloud-based AI/ML Platforms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Developed full-stack applications with AI-driven automation features for enterprise clients, ensuring scalability and cross-device usability.</w:t>
      </w:r>
    </w:p>
    <w:p>
      <w:pPr>
        <w:pStyle w:val="ListBullet"/>
        <w:spacing w:before="0" w:after="20"/>
      </w:pPr>
      <w:r>
        <w:rPr>
          <w:sz w:val="20"/>
        </w:rPr>
        <w:t>Collaborated with cross-functional teams to integrate internal APIs and customer-facing systems, demonstrating strong teamwork and technical leadership.</w:t>
      </w:r>
    </w:p>
    <w:p>
      <w:pPr>
        <w:pStyle w:val="ListBullet"/>
        <w:spacing w:before="0" w:after="20"/>
      </w:pPr>
      <w:r>
        <w:rPr>
          <w:sz w:val="20"/>
        </w:rPr>
        <w:t>Implemented Git-based workflows and CI pipelines for efficient development, troubleshooting, and deployment.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precise data annotation, including difference-based captioning and multimodal validation, to enhance model accuracy.</w:t>
      </w:r>
    </w:p>
    <w:p>
      <w:pPr>
        <w:pStyle w:val="ListBullet"/>
        <w:spacing w:before="0" w:after="20"/>
      </w:pPr>
      <w:r>
        <w:rPr>
          <w:sz w:val="20"/>
        </w:rPr>
        <w:t>Contributed high-quality annotated datasets directly to production model training pipelines, ensuring data integrity and consistency.</w:t>
      </w:r>
    </w:p>
    <w:p>
      <w:pPr>
        <w:pStyle w:val="ListBullet"/>
        <w:spacing w:before="0" w:after="20"/>
      </w:pPr>
      <w:r>
        <w:rPr>
          <w:sz w:val="20"/>
        </w:rPr>
        <w:t>Performed categorisation, bounding, and consistency checks to improve model performance and reliability.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Evaluated and annotated datasets for health and agriculture AI systems, focusing on intent detection, slot tagging, and utterance verification.</w:t>
      </w:r>
    </w:p>
    <w:p>
      <w:pPr>
        <w:pStyle w:val="ListBullet"/>
        <w:spacing w:before="0" w:after="20"/>
      </w:pPr>
      <w:r>
        <w:rPr>
          <w:sz w:val="20"/>
        </w:rPr>
        <w:t>Maintained annotation quality across multilingual datasets, ensuring structured and consistent training data for improved model performance.</w:t>
      </w:r>
    </w:p>
    <w:p>
      <w:pPr>
        <w:pStyle w:val="ListBullet"/>
        <w:spacing w:before="0" w:after="20"/>
      </w:pPr>
      <w:r>
        <w:rPr>
          <w:sz w:val="20"/>
        </w:rPr>
        <w:t>Created and structured datasets for LLM and multimodal model training, demonstrating attention to detail and data engineering skills.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Assessed AI-generated content, providing structured feedback to refine model accuracy and natural language responses.</w:t>
      </w:r>
    </w:p>
    <w:p>
      <w:pPr>
        <w:pStyle w:val="ListBullet"/>
        <w:spacing w:before="0" w:after="20"/>
      </w:pPr>
      <w:r>
        <w:rPr>
          <w:sz w:val="20"/>
        </w:rPr>
        <w:t>Contributed to model alignment and QA processes, ensuring high-quality AI outputs and user experiences.</w:t>
      </w:r>
    </w:p>
    <w:p>
      <w:pPr>
        <w:pStyle w:val="ListBullet"/>
        <w:spacing w:before="0" w:after="20"/>
      </w:pPr>
      <w:r>
        <w:rPr>
          <w:sz w:val="20"/>
        </w:rPr>
        <w:t>Worked with diverse prompt categories, gaining expertise in prompt engineering and context management.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