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46"/>
          <w:szCs w:val="46"/>
        </w:rPr>
      </w:pPr>
      <w:bookmarkStart w:colFirst="0" w:colLast="0" w:name="_heading=h.7sikwgqds9rj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46"/>
          <w:szCs w:val="46"/>
          <w:rtl w:val="0"/>
        </w:rPr>
        <w:t xml:space="preserve">Ayudantía de Introducción al Álgebra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majwsclxmq9s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Objetivo de la intervención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actividad tiene como propósito reforzar los contenidos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números complejos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factorización de polinomios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cara a la próxima evaluación del curso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MAT1207 — Introducción al Álgebra y Geometría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La sesión se enmarca en el formato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ayudantía masiva organizada por el CECID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hsorvong1dnd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Motivación y contexto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curso fue priorizado debido a las dificultades recurrentes en contenidos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forma polar de números complejos, teorema de Moivre y cálculo de raíces complejas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La instancia busca entregar un refuerzo previo a la evaluación para mejorar el rendimiento general del estudiantado.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2vq5raatkhsw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Detalles de la actividad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Fecha: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12 de junio de 2025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Horario: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13:30–14:50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Modalidad: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Exposición teórica de 40–45 minutos, seguida de 20–30 minutos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trabajo guiado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 la sala de ayuda.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Ayudantes: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Diego Parra, Amelie Ramírez y Benjamín Rojas.</w:t>
        <w:br w:type="textWrapping"/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jc5ma1dn56h9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Material utilizado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desarrollarán dos documentos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LaTeX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guía de ejercicios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guía de soluciones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correspondiente.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3190875</wp:posOffset>
            </wp:positionH>
            <wp:positionV relativeFrom="paragraph">
              <wp:posOffset>485775</wp:posOffset>
            </wp:positionV>
            <wp:extent cx="2976563" cy="1842634"/>
            <wp:effectExtent b="0" l="0" r="0" t="0"/>
            <wp:wrapSquare wrapText="bothSides" distB="114300" distT="114300" distL="114300" distR="114300"/>
            <wp:docPr descr="Gráfico" id="1" name="image1.png">
              <a:extLst>
                <a:ext uri="http://customooxmlschemas.google.com/">
                  <go:docsCustomData xmlns:go="http://customooxmlschemas.google.com/" roundtripId="0"/>
                </a:ext>
              </a:extLst>
            </wp:docPr>
            <a:graphic>
              <a:graphicData uri="http://schemas.openxmlformats.org/drawingml/2006/picture">
                <pic:pic>
                  <pic:nvPicPr>
                    <pic:cNvPr descr="Gráfico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6563" cy="18426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qujcnb3e8pmy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Plan de evaluación y retroalimentación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 cierre de la actividad se aplicará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formulario online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evaluar claridad, utilidad, organización y desempeño de la sesión.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400050</wp:posOffset>
            </wp:positionH>
            <wp:positionV relativeFrom="paragraph">
              <wp:posOffset>114300</wp:posOffset>
            </wp:positionV>
            <wp:extent cx="4852467" cy="2005013"/>
            <wp:effectExtent b="0" l="0" r="0" t="0"/>
            <wp:wrapSquare wrapText="bothSides" distB="114300" distT="114300" distL="114300" distR="114300"/>
            <wp:docPr descr="Gráfico" id="2" name="image2.png">
              <a:extLst>
                <a:ext uri="http://customooxmlschemas.google.com/">
                  <go:docsCustomData xmlns:go="http://customooxmlschemas.google.com/" roundtripId="1"/>
                </a:ext>
              </a:extLst>
            </wp:docPr>
            <a:graphic>
              <a:graphicData uri="http://schemas.openxmlformats.org/drawingml/2006/picture">
                <pic:pic>
                  <pic:nvPicPr>
                    <pic:cNvPr descr="Gráfico" id="0" name="image2.png"/>
                    <pic:cNvPicPr preferRelativeResize="0"/>
                  </pic:nvPicPr>
                  <pic:blipFill>
                    <a:blip r:embed="rId8"/>
                    <a:srcRect b="3314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467" cy="2005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scS9WkXt9tK4yg6hdhhlGVTXQA==">CgMxLjAaVwoBMBJSClAIARJMCiExWmMzR3dqMTI5dkp2b1dxRFhkR0F0dnNsRDd6YzBnYVMSCTk5MjczMTUxNhoYNzBqeVA4dzliL2Roc2tBRHNkbWIrQT09IgISABpYCgExElMKUQgBEk0KITFaYzNHd2oxMjl2SnZvV3FEWGRHQXR2c2xEN3pjMGdhUxIKMTkwMjU1NzIwMxoYWDM5RG5hSldqVVlVbTF4d1dMWGRHUT09IgISADIOaC43c2lrd2dxZHM5cmoyDmgubWFqd3NjbHhtcTlzMg5oLmhzb3J2b25nMWRuZDIOaC4ydnE1cmFhdGtoc3cyDmguamM1bWExZG41Nmg5Mg5oLnF1amNuYjNlOHBteTgAciExU011Q3QwREZWakgzOVJQZGhKWFNEY2o3VkV2cGdkVX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