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64"/>
          <w:szCs w:val="64"/>
        </w:rPr>
        <w:t xml:space="preserve">NUTRIMENTE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28"/>
          <w:szCs w:val="28"/>
        </w:rPr>
        <w:t xml:space="preserve">Piattaforma Clinica per Professionisti della Nutrizione</w:t>
      </w:r>
    </w:p>
    <w:p>
      <w:pPr>
        <w:spacing w:after="0" w:before="60"/>
      </w:pPr>
    </w:p>
    <w:p>
      <w:pPr>
        <w:pBdr>
          <w:bottom w:val="single" w:color="2E7D32" w:sz="8" w:space="2"/>
        </w:pBdr>
        <w:spacing w:after="0"/>
      </w:pPr>
    </w:p>
    <w:p>
      <w:pPr>
        <w:spacing w:after="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STIMA DEI COSTI DI SVILUPPO FREELANCER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Analisi completa per commissionare la piattaforma a un libero professionista</w:t>
      </w:r>
    </w:p>
    <w:p>
      <w:pPr>
        <w:spacing w:after="0" w:before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Versione documento: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1.0  –  25 maggio 2026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Portata: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24 moduli  |  Mercato IT + Internazionale  |  Stime orarie dettagliate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1. Panoramica della Piattaforma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Nutrimente è una piattaforma SaaS multi-tenant destinata a team di professionisti della nutrizione e della salute. Consente la gestione completa del ciclo clinico: dalla prenotazione online del paziente, alla cartella clinica, alla fatturazione, fino alla supervisione tra colleghi.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Laravel 11 (PHP 8.3) + Jetstream + Fortify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Vue 3 + Inertia.js + Tailwind CSS 4 + Vite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FullCalendar v6 (DayGrid + TimeGrid + Interaction)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SQLite (dev) / PostgreSQL o MySQL (prod)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Code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Nixpacks (deploy) + Laravel Queue + Scheduler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6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Laravel Mail – 5 template transazionali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Caratteristiche architetturali rilevanti per il costo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Multi-tenancy reale: ogni team ha isolamento dati completo (modelli, policy, middleware dedicati).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RBAC granulare con Spatie Permissions: ruoli multipli (owner, professional, patient) con policy Laravel.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Real-time: messaggistica via canali con stato di lettura (richiede WebSockets o Pusher).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Settore healthcare: il contesto clinico impone GDPR, audit log, consensi espliciti e gestione dati sensibili, che aumentano la complessità rispetto a un'app CRUD standard.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Portale paziente separato: doppia interfaccia (area professionale + area paziente) con esperienze UX distinte.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2. Breakdown per Modulo e Ore Stimate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tabella seguente dettaglia i 24 moduli identificati nell'analisi del codice sorgente. Le ore si riferiscono a sviluppo full-stack (backend Laravel + frontend Vue/Inertia) includendo test unitari e revisione.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26"/>
        <w:gridCol w:w="1100"/>
        <w:gridCol w:w="1200"/>
      </w:tblGrid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ore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Ore centrali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Setup &amp; Architettura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Backend + DB schema + CI/CD base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20–28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Autenticazione (2FA, reset)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Jetstream/Fortify + 2FA + verifica email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18–25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Multi-tenancy &amp; Team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Team, inviti, ruoli team, switch contesto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25–38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RBAC – Permessi granulari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Spatie Permissions + middleware + policy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18–28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Gestione Pazienti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CRUD + tag + cartelle + consensi + diagnosi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35–50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Profili Professionisti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Bio, curriculum, slug pubblico, specialità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20–30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Prenotazione Pubblica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Pagina pubblica + richieste + conf./rif. + mail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35–52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Calendario &amp; Appuntamenti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FullCalendar + slot disponibilità + gestione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40–58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Fatturazione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CRUD fatture + righe + numerazione + PDF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35–52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Template &amp; Documenti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Editor template + generazione documenti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30–45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Report &amp; Template Report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clinici + generazione PDF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28–42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Messaggistica Real-time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Canali + WebSocket + stato lettura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40–58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Attività interne con stato e assegnazione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Social &amp; Content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 per categorie, gestione contenuti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Sistema Notifiche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Notifiche in-app + badge + mark-as-read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20–30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Questionari con Scoring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domande + punteggi + portale paziente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35–52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Intervisioni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Sessioni di supervisione + link Google Meet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Audit Log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Tracciamento accessi e modifiche sensibili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12–20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GDPR &amp; Consensi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Gestione consensi + privacy policy + revoca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Portale Paziente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Dashboard separata per i pazienti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25–40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Email Transazionali (×5)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Welcome, prenotazione, conferma, disdette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Unit test + integration test + revisione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35–52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Deploy &amp; DevOps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Nixpacks, env, queue worker, scheduler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15–22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UI/UX Refinement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Responsive, accessibilità, polish visuale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22–38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TOTALE</w:t>
            </w:r>
          </w:p>
        </w:tc>
        <w:tc>
          <w:tcPr>
            <w:tcW w:type="dxa" w:w="41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583–880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~706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Stime basate su: analisi del codice sorgente (Laravel models, controllers, migrations, Vue pages). Range ore = [ottimistico, pessimistico]. Le ore centrali rappresentano la stima media realistica per un freelancer esperto nel stack Laravel/Vue.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3. Costi – Mercato Freelancer Italiano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tariffe orarie di riferimento per il mercato italiano si basano su profili pubblicati su piattaforme come Malt, Freelancer.it e contrattazioni dirette (2025/2026). I valori includono IVA esclusivamente se non diversamente indicato.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563"/>
        <w:gridCol w:w="2363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Tariffa/h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 totale (range)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Stima centrale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Junior (3–5 anni, es. Fiverr IT)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€30–45/h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€17.490–€39.600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~€26.122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Mid-level (5–8 anni)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€50–70/h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€29.150–€61.600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~€40.948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Senior Full-Stack (8+ anni)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€80–110/h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€46.640–€96.800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~€64.952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Nota: un freelancer junior potrebbe non avere esperienza con multi-tenancy, real-time e architetture SaaS healthcare – fattori che aumentano il rischio di rilavorazioni e ritardi.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Raccomandazione per il mercato italiano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 un progetto di questa complessità (SaaS multi-tenant, settore healthcare, real-time) si raccomanda un profilo mid-level o senior con esperienza specifica in Laravel + Vue e possibilmente in applicativi medicali. Il profilo mid-level offre il miglior rapporto qualità/prezzo, con una stima realistica attorno a €40.948 per la fase di sviluppo iniziale.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4. Costi – Mercato Internazionale (Upwork / Toptal)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Il mercato internazionale consente di accedere a profili senior a costi inferiori rispetto all'Europa occidentale, ma richiede attenzione a fuso orario, comunicazione e normative sulla privacy (il GDPR si applica comunque se i dati di pazienti europei sono trattati).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563"/>
        <w:gridCol w:w="2363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Mercato / Profilo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Tariffa/h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 totale (range)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Stima centrale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Est. Europa (Upwork Junior/Mid)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$30–55/h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$17,490–$48,400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~$29,652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Occ. Europa / Latam (Senior)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$65–100/h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$37,895–$88,000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~$57,892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UK / USA (Toptal Senior)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$110–160/h</w:t>
            </w:r>
          </w:p>
        </w:tc>
        <w:tc>
          <w:tcPr>
            <w:tcW w:type="dxa" w:w="25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$64,130–$140,800</w:t>
            </w:r>
          </w:p>
        </w:tc>
        <w:tc>
          <w:tcPr>
            <w:tcW w:type="dxa" w:w="23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~$91,780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Prezzi indicativi in USD (2025/2026). Convertire in EUR al tasso corrente. Upwork applica commissioni ~10% sul lato cliente per contratti &lt; $10.000.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5. Riepilogo Comparativo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900"/>
        <w:gridCol w:w="1900"/>
        <w:gridCol w:w="2200"/>
      </w:tblGrid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Stima min.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Stima max.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Valore centrale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IT – Junior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€17.490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€39.600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~€26.122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IT – Mid-level ★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€29.150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€61.600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~€40.948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IT – Senior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€46.640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€96.800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~€64.952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Intl – Est. Europa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$17,490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$48,400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~$29,652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Intl – Occ. Europa / Latam ★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$37,895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$88,000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~$57,892</w:t>
            </w:r>
          </w:p>
        </w:tc>
      </w:tr>
      <w:tr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Intl – UK/USA (Toptal)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$64,130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$140,800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~$91,780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★ = scenario consigliato. Le ore totali stimate (scenario centrale) sono ~706 ore.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6. Fattori che Influenzano il Costo Finale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Fattori che aumentano il costo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Integrazione WebSocket / Pusher per la messaggistica real-time (richiede configurazione server dedicata).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Conformità GDPR healthcare: richiede un DPA (Data Processing Agreement) e attenzione al trattamento dei dati clinici.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Generazione PDF di fatture e report con layout personalizzati (es. dompdf o Browsershot).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Integrazioni esterne non ancora presenti (es. sistemi di pagamento, video-call natives, ERP).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Testing approfondito: l'ambito clinico richiede test di regressione e controllo della qualità più rigorosi.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Cambio di requisiti in corso d'opera (scope creep): comune nei progetti healthcare, può aumentare i costi del 20–40%.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Fattori che riducono il costo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Uso di starter kit come Jetstream/Fortify (già adottato): riduce il tempo sull'autenticazione.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Stack ben consolidato (Laravel + Vue + Inertia): ampia disponibilità di freelancer con esperienza diretta.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Esistenza di requisiti chiari e documentazione funzionale fornita dal cliente prima dell'inizio.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Riuso di librerie open-source (FullCalendar, Spatie, etc.) già integrate nel progetto.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Costi ricorrenti post-sviluppo (non inclusi)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Stima annuale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Hosting (Railway / Forge + VPS)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€600 – €2.400/anno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Database managed (PostgreSQL)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€300 – €900/anno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Email service (Mailgun / Postmark)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€120 – €600/anno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WebSocket server (Pusher / Reverb)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€0 – €600/anno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Backup &amp; monitoring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€200 – €600/anno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Manutenzione e aggiornamenti</w:t>
            </w:r>
          </w:p>
        </w:tc>
        <w:tc>
          <w:tcPr>
            <w:tcW w:type="dxa" w:w="5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€2.000 – €8.000/anno (20–80 ore)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7. Consigli Pratici per la Commissione</w:t>
      </w:r>
    </w:p>
    <w:p>
      <w:pPr>
        <w:pBdr>
          <w:bottom w:val="single" w:color="2E7D32" w:sz="8" w:space="2"/>
        </w:pBdr>
        <w:spacing w:after="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Prima di contattare freelancer, è opportuno predisporre la seguente documentazione per ottenere preventivi accurati e confrontabili.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Documento di specifica funzionale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di tutti i moduli con descrizione delle funzionalità esatte richieste.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Wireframe o mockup delle schermate principali (anche low-fidelity).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Definizione dei ruoli utente e dei relativi permessi.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Requisiti di integrazione con servizi terzi (se presenti).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Come strutturare il contratto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Preferire un contratto a ore (Time &amp; Material) con cap mensile, anziché a corpo: riduce il rischio per entrambe le parti su un progetto complesso.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Includere una clausola di code ownership: il codice deve essere interamente di proprietà dell'azienda al completamento.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Richiedere un milestone plan con deliverable intermedi (es. ogni 2 settimane).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Inserire un periodo di garanzia post-lancio (60–90 giorni) per bug fixing incluso.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Richiedere documentazione tecnica e commenti nel codice come requisito contrattuale.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Dove trovare freelancer qualificati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Mercato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Malt.it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Freelancer italiani ed europei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Ottimo per profili verificati in IT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Upwork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Internazionale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Vasto bacino, verificare portfolio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Toptal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Top 3% globale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Selezione rigida, costi alti ma affidabili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Freelancer.it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Italiano + internazionale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Adatto a ricerche con budget definito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Rete professionale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Utile per referenze e contatti diretti</w:t>
            </w:r>
          </w:p>
        </w:tc>
      </w:tr>
    </w:tbl>
    <w:p>
      <w:pPr>
        <w:spacing w:after="0" w:before="160"/>
      </w:pPr>
    </w:p>
    <w:p>
      <w:pPr>
        <w:pBdr>
          <w:bottom w:val="single" w:color="1B5E20" w:sz="8" w:space="2"/>
        </w:pBdr>
        <w:spacing w:after="0"/>
      </w:pPr>
    </w:p>
    <w:p>
      <w:pPr>
        <w:spacing w:after="0" w:before="1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Riepilogo esecutivo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Nutrimente è una piattaforma di livello professionale con ~706 ore di sviluppo stimate.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Il costo realistico per un freelancer mid/senior si attesta tra €29.150 e €80.960 (IT)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oppure tra $37,895 e $88,000 per profili internazionali.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Questo documento è stato generato automaticamente dall'analisi del codice sorgente della piattaforma Nutrimente. Le stime sono indicative e possono variare in funzione dei requisiti effettivi, del livello di dettaglio del capitolato e del profilo selezionato.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2"/>
      </w:pBdr>
      <w:spacing w:before="80"/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Pagina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di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  |   Documento generato il 25 maggio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2"/>
      </w:pBdr>
      <w:tabs>
        <w:tab w:val="right" w:pos="9026"/>
      </w:tabs>
      <w:spacing w:after="100"/>
    </w:pPr>
    <w:r>
      <w:rPr>
        <w:rFonts w:ascii="Arial" w:cs="Arial" w:eastAsia="Arial" w:hAnsi="Arial"/>
        <w:color w:val="546E7A"/>
        <w:sz w:val="20"/>
        <w:szCs w:val="20"/>
      </w:rPr>
      <w:t xml:space="preserve">Nutrimente – Stima Costi Freelancer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546E7A"/>
        <w:sz w:val="20"/>
        <w:szCs w:val="20"/>
      </w:rPr>
      <w:t xml:space="preserve">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21212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2026-05-25T12:48:41.713Z</dcterms:created>
  <dcterms:modified xsi:type="dcterms:W3CDTF">2026-05-25T12:48:41.713Z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