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Build Log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--------------------Configuration: AFXReader - Win32 Release--------------------</w:t>
        <w:br w:type="textWrapping"/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Command Lines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Creating temporary file "C:\DOCUME~1\CHRIS~1.HOM\LOCALS~1\Temp\RSP54A.tmp" with contents</w:t>
        <w:br w:type="textWrapping"/>
        <w:t xml:space="preserve">[</w:t>
        <w:br w:type="textWrapping"/>
        <w:t xml:space="preserve">/nologo /ML /W3 /GX /O2 /D "WIN32" /D "NDEBUG" /D "_CONSOLE" /D "_MBCS" /Fp"Release/AFXReader.pch" /Yu"stdafx.h" /Fo"Release/" /Fd"Release/" /FD /c </w:t>
        <w:br w:type="textWrapping"/>
        <w:t xml:space="preserve">"C:\Documents and Settings\chris.HOME\Desktop\AFXReader\backup\MyProjects\AFXReader\AFXReader.cpp"</w:t>
        <w:br w:type="textWrapping"/>
        <w:t xml:space="preserve">]</w:t>
        <w:br w:type="textWrapping"/>
        <w:t xml:space="preserve">Creating command line "cl.exe @C:\DOCUME~1\CHRIS~1.HOM\LOCALS~1\Temp\RSP54A.tmp" </w:t>
        <w:br w:type="textWrapping"/>
        <w:t xml:space="preserve">Creating temporary file "C:\DOCUME~1\CHRIS~1.HOM\LOCALS~1\Temp\RSP54B.tmp" with contents</w:t>
        <w:br w:type="textWrapping"/>
        <w:t xml:space="preserve">[</w:t>
        <w:br w:type="textWrapping"/>
        <w:t xml:space="preserve">kernel32.lib user32.lib gdi32.lib winspool.lib comdlg32.lib advapi32.lib shell32.lib ole32.lib oleaut32.lib uuid.lib odbc32.lib odbccp32.lib kernel32.lib user32.lib gdi32.lib winspool.lib comdlg32.lib advapi32.lib shell32.lib ole32.lib oleaut32.lib uuid.lib odbc32.lib odbccp32.lib winmm.lib /nologo /subsystem:console /incremental:no /pdb:"Release/AFXReader.pdb" /machine:I386 /out:"Release/AFXReader.exe" </w:t>
        <w:br w:type="textWrapping"/>
        <w:t xml:space="preserve">".\Release\AFXReader.obj"</w:t>
        <w:br w:type="textWrapping"/>
        <w:t xml:space="preserve">".\Release\StdAfx.obj"</w:t>
        <w:br w:type="textWrapping"/>
        <w:t xml:space="preserve">]</w:t>
        <w:br w:type="textWrapping"/>
        <w:t xml:space="preserve">Creating command line "link.exe @C:\DOCUME~1\CHRIS~1.HOM\LOCALS~1\Temp\RSP54B.tmp"</w:t>
        <w:br w:type="textWrapping"/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Window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Compiling...</w:t>
        <w:br w:type="textWrapping"/>
        <w:t xml:space="preserve">AFXReader.cpp</w:t>
        <w:br w:type="textWrapping"/>
        <w:t xml:space="preserve">Linking...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AFXReader.exe - 0 error(s), 0 warning(s)</w:t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