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357F3" w14:textId="77777777" w:rsidR="00492A84" w:rsidRPr="0048288D" w:rsidRDefault="00000000">
      <w:pPr>
        <w:pStyle w:val="Ttulo"/>
        <w:jc w:val="center"/>
        <w:rPr>
          <w:lang w:val="es-MX"/>
        </w:rPr>
      </w:pPr>
      <w:proofErr w:type="spellStart"/>
      <w:r w:rsidRPr="0048288D">
        <w:rPr>
          <w:lang w:val="es-MX"/>
        </w:rPr>
        <w:t>TecniHogar</w:t>
      </w:r>
      <w:proofErr w:type="spellEnd"/>
      <w:r w:rsidRPr="0048288D">
        <w:rPr>
          <w:lang w:val="es-MX"/>
        </w:rPr>
        <w:t xml:space="preserve"> — Análisis y diseño simplificado</w:t>
      </w:r>
    </w:p>
    <w:p w14:paraId="6F71CE08" w14:textId="77777777" w:rsidR="00492A84" w:rsidRPr="0048288D" w:rsidRDefault="00000000">
      <w:pPr>
        <w:jc w:val="center"/>
        <w:rPr>
          <w:lang w:val="es-MX"/>
        </w:rPr>
      </w:pPr>
      <w:proofErr w:type="spellStart"/>
      <w:r w:rsidRPr="0048288D">
        <w:rPr>
          <w:lang w:val="es-MX"/>
        </w:rPr>
        <w:t>Lab</w:t>
      </w:r>
      <w:proofErr w:type="spellEnd"/>
      <w:r w:rsidRPr="0048288D">
        <w:rPr>
          <w:lang w:val="es-MX"/>
        </w:rPr>
        <w:t xml:space="preserve"> 3: Herencia | CC2008 — Programación Orientada a Objetos</w:t>
      </w:r>
    </w:p>
    <w:p w14:paraId="3EA19282" w14:textId="77777777" w:rsidR="00492A84" w:rsidRDefault="00000000">
      <w:pPr>
        <w:pStyle w:val="Ttulo1"/>
      </w:pPr>
      <w:r>
        <w:t>1. Requisitos funcionales</w:t>
      </w:r>
    </w:p>
    <w:p w14:paraId="577E58C5" w14:textId="77777777" w:rsidR="00492A84" w:rsidRPr="0048288D" w:rsidRDefault="00000000">
      <w:pPr>
        <w:pStyle w:val="Listaconvietas"/>
        <w:rPr>
          <w:lang w:val="es-MX"/>
        </w:rPr>
      </w:pPr>
      <w:r w:rsidRPr="0048288D">
        <w:rPr>
          <w:lang w:val="es-MX"/>
        </w:rPr>
        <w:t>• Cotizar cualquiera de las cuatro categorías sin registrar órdenes ni generar ingresos.</w:t>
      </w:r>
    </w:p>
    <w:p w14:paraId="25206BB7" w14:textId="77777777" w:rsidR="00492A84" w:rsidRPr="0048288D" w:rsidRDefault="00000000">
      <w:pPr>
        <w:pStyle w:val="Listaconvietas"/>
        <w:rPr>
          <w:lang w:val="es-MX"/>
        </w:rPr>
      </w:pPr>
      <w:r w:rsidRPr="0048288D">
        <w:rPr>
          <w:lang w:val="es-MX"/>
        </w:rPr>
        <w:t>• Registrar órdenes aceptadas, registrar cuadrillas, crear jornadas, asignar y retirar órdenes, iniciar jornadas y registrar resultados.</w:t>
      </w:r>
    </w:p>
    <w:p w14:paraId="67D0FF67" w14:textId="77777777" w:rsidR="00492A84" w:rsidRPr="0048288D" w:rsidRDefault="00000000">
      <w:pPr>
        <w:pStyle w:val="Listaconvietas"/>
        <w:rPr>
          <w:lang w:val="es-MX"/>
        </w:rPr>
      </w:pPr>
      <w:r w:rsidRPr="0048288D">
        <w:rPr>
          <w:lang w:val="es-MX"/>
        </w:rPr>
        <w:t>• Consultar órdenes y cuadrillas y generar los reportes solicitados.</w:t>
      </w:r>
    </w:p>
    <w:p w14:paraId="57E30DE6" w14:textId="77777777" w:rsidR="00492A84" w:rsidRPr="0048288D" w:rsidRDefault="00000000">
      <w:pPr>
        <w:pStyle w:val="Listaconvietas"/>
        <w:rPr>
          <w:lang w:val="es-MX"/>
        </w:rPr>
      </w:pPr>
      <w:r w:rsidRPr="0048288D">
        <w:rPr>
          <w:lang w:val="es-MX"/>
        </w:rPr>
        <w:t>• Rechazar operaciones inválidas sin alterar el estado previo ni los ingresos.</w:t>
      </w:r>
    </w:p>
    <w:p w14:paraId="3C991795" w14:textId="77777777" w:rsidR="00492A84" w:rsidRPr="0048288D" w:rsidRDefault="00000000">
      <w:pPr>
        <w:pStyle w:val="Listaconvietas"/>
        <w:rPr>
          <w:lang w:val="es-MX"/>
        </w:rPr>
      </w:pPr>
      <w:r w:rsidRPr="0048288D">
        <w:rPr>
          <w:lang w:val="es-MX"/>
        </w:rPr>
        <w:t>• Mantener datos en memoria; mostrar montos con dos decimales.</w:t>
      </w:r>
    </w:p>
    <w:p w14:paraId="582A7F9A" w14:textId="77777777" w:rsidR="00492A84" w:rsidRPr="0048288D" w:rsidRDefault="00000000">
      <w:pPr>
        <w:pStyle w:val="Ttulo1"/>
        <w:rPr>
          <w:lang w:val="es-MX"/>
        </w:rPr>
      </w:pPr>
      <w:r w:rsidRPr="0048288D">
        <w:rPr>
          <w:lang w:val="es-MX"/>
        </w:rPr>
        <w:t>2. Reglas por categoría</w:t>
      </w:r>
    </w:p>
    <w:p w14:paraId="716E13EE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>Diagnóstico: máximo 1.5 horas; costo fijo Q150 metropolitana o Q225 periférica; atención 1 o 2 días; máximo 3 visitas.</w:t>
      </w:r>
    </w:p>
    <w:p w14:paraId="26FF7B43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 xml:space="preserve">Instalación: puntos positivos; horas facturables = </w:t>
      </w:r>
      <w:proofErr w:type="gramStart"/>
      <w:r w:rsidRPr="0048288D">
        <w:rPr>
          <w:lang w:val="es-MX"/>
        </w:rPr>
        <w:t>techo(</w:t>
      </w:r>
      <w:proofErr w:type="gramEnd"/>
      <w:r w:rsidRPr="0048288D">
        <w:rPr>
          <w:lang w:val="es-MX"/>
        </w:rPr>
        <w:t>máximo de horas estimadas y puntos × 0.75); costo = base (Q100 metropolitana / Q175 periférica) + Q90 por hora facturable; atención 3 o 5 días; máximo 3 visitas.</w:t>
      </w:r>
    </w:p>
    <w:p w14:paraId="32287F19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>Instalación eléctrica certificada: costo de instalación + Q120 de certificado + 5 % de materiales; atención = instalación + 2 días; máximo 2 visitas.</w:t>
      </w:r>
    </w:p>
    <w:p w14:paraId="56A0C00B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>Aire acondicionado: 9,000–60,000 BTU; solo zona metropolitana; tarifa base + Q110 por hora estimada + Q80 de refrigerante; atención 2 días; máximo 1 visita; requiere cuadrilla certificada en refrigeración.</w:t>
      </w:r>
    </w:p>
    <w:p w14:paraId="6FF4374A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>El enunciado no cuantifica la tarifa base de aire acondicionado. Dejarla como constante explícita pendiente de confirmar; no inventar el valor.</w:t>
      </w:r>
    </w:p>
    <w:p w14:paraId="06FA1529" w14:textId="77777777" w:rsidR="00492A84" w:rsidRPr="0048288D" w:rsidRDefault="00000000">
      <w:pPr>
        <w:pStyle w:val="Ttulo1"/>
        <w:rPr>
          <w:lang w:val="es-MX"/>
        </w:rPr>
      </w:pPr>
      <w:r w:rsidRPr="0048288D">
        <w:rPr>
          <w:lang w:val="es-MX"/>
        </w:rPr>
        <w:t>3. Estados</w:t>
      </w:r>
    </w:p>
    <w:p w14:paraId="430A825D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>Orden: PENDIENTE → EN_ATENCION al iniciar jornada; EN_ATENCION → COMPLETADA si termina; EN_ATENCION → PENDIENTE si falla y quedan visitas; EN_ATENCION → CANCELADA al agotar visitas.</w:t>
      </w:r>
    </w:p>
    <w:p w14:paraId="0537F3AB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>Asignar una orden a una jornada en preparación no cambia su estado. Una orden no puede estar asignada a dos jornadas.</w:t>
      </w:r>
    </w:p>
    <w:p w14:paraId="4E8B9E58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>Jornada: PREPARACION → EN_CURSO al iniciar (no puede estar vacía); EN_CURSO → CERRADA cuando todas las órdenes tienen resultado. Una cuadrilla no puede tener más de una jornada abierta.</w:t>
      </w:r>
    </w:p>
    <w:p w14:paraId="5D466AC9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>Cada visita fallida cuenta. Desde la segunda visita se cobran Q40 al iniciar la jornada, no al asignar.</w:t>
      </w:r>
    </w:p>
    <w:p w14:paraId="717B9288" w14:textId="77777777" w:rsidR="00492A84" w:rsidRPr="0048288D" w:rsidRDefault="00000000">
      <w:pPr>
        <w:pStyle w:val="Ttulo1"/>
        <w:rPr>
          <w:lang w:val="es-MX"/>
        </w:rPr>
      </w:pPr>
      <w:r w:rsidRPr="0048288D">
        <w:rPr>
          <w:lang w:val="es-MX"/>
        </w:rPr>
        <w:t>4. Clases y responsabilidades</w:t>
      </w:r>
    </w:p>
    <w:p w14:paraId="2CB172BA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 xml:space="preserve">Servicio (abstracta): contrato polimórfico </w:t>
      </w:r>
      <w:proofErr w:type="spellStart"/>
      <w:proofErr w:type="gramStart"/>
      <w:r w:rsidRPr="0048288D">
        <w:rPr>
          <w:lang w:val="es-MX"/>
        </w:rPr>
        <w:t>calcularCosto</w:t>
      </w:r>
      <w:proofErr w:type="spellEnd"/>
      <w:r w:rsidRPr="0048288D">
        <w:rPr>
          <w:lang w:val="es-MX"/>
        </w:rPr>
        <w:t>(</w:t>
      </w:r>
      <w:proofErr w:type="gramEnd"/>
      <w:r w:rsidRPr="0048288D">
        <w:rPr>
          <w:lang w:val="es-MX"/>
        </w:rPr>
        <w:t xml:space="preserve">), </w:t>
      </w:r>
      <w:proofErr w:type="spellStart"/>
      <w:proofErr w:type="gramStart"/>
      <w:r w:rsidRPr="0048288D">
        <w:rPr>
          <w:lang w:val="es-MX"/>
        </w:rPr>
        <w:t>diasEstimados</w:t>
      </w:r>
      <w:proofErr w:type="spellEnd"/>
      <w:r w:rsidRPr="0048288D">
        <w:rPr>
          <w:lang w:val="es-MX"/>
        </w:rPr>
        <w:t>(</w:t>
      </w:r>
      <w:proofErr w:type="gramEnd"/>
      <w:r w:rsidRPr="0048288D">
        <w:rPr>
          <w:lang w:val="es-MX"/>
        </w:rPr>
        <w:t xml:space="preserve">), </w:t>
      </w:r>
      <w:proofErr w:type="spellStart"/>
      <w:proofErr w:type="gramStart"/>
      <w:r w:rsidRPr="0048288D">
        <w:rPr>
          <w:lang w:val="es-MX"/>
        </w:rPr>
        <w:t>maxVisitas</w:t>
      </w:r>
      <w:proofErr w:type="spellEnd"/>
      <w:r w:rsidRPr="0048288D">
        <w:rPr>
          <w:lang w:val="es-MX"/>
        </w:rPr>
        <w:t>(</w:t>
      </w:r>
      <w:proofErr w:type="gramEnd"/>
      <w:r w:rsidRPr="0048288D">
        <w:rPr>
          <w:lang w:val="es-MX"/>
        </w:rPr>
        <w:t xml:space="preserve">) y </w:t>
      </w:r>
      <w:proofErr w:type="spellStart"/>
      <w:proofErr w:type="gramStart"/>
      <w:r w:rsidRPr="0048288D">
        <w:rPr>
          <w:lang w:val="es-MX"/>
        </w:rPr>
        <w:t>esCompatibleCon</w:t>
      </w:r>
      <w:proofErr w:type="spellEnd"/>
      <w:r w:rsidRPr="0048288D">
        <w:rPr>
          <w:lang w:val="es-MX"/>
        </w:rPr>
        <w:t>(</w:t>
      </w:r>
      <w:proofErr w:type="gramEnd"/>
      <w:r w:rsidRPr="0048288D">
        <w:rPr>
          <w:lang w:val="es-MX"/>
        </w:rPr>
        <w:t>Cuadrilla).</w:t>
      </w:r>
    </w:p>
    <w:p w14:paraId="2E8B2536" w14:textId="77777777" w:rsidR="00492A84" w:rsidRPr="0048288D" w:rsidRDefault="00000000">
      <w:pPr>
        <w:rPr>
          <w:lang w:val="es-MX"/>
        </w:rPr>
      </w:pPr>
      <w:proofErr w:type="spellStart"/>
      <w:r w:rsidRPr="0048288D">
        <w:rPr>
          <w:lang w:val="es-MX"/>
        </w:rPr>
        <w:t>Diagnostico</w:t>
      </w:r>
      <w:proofErr w:type="spellEnd"/>
      <w:r w:rsidRPr="0048288D">
        <w:rPr>
          <w:lang w:val="es-MX"/>
        </w:rPr>
        <w:t xml:space="preserve">, </w:t>
      </w:r>
      <w:proofErr w:type="spellStart"/>
      <w:r w:rsidRPr="0048288D">
        <w:rPr>
          <w:lang w:val="es-MX"/>
        </w:rPr>
        <w:t>Instalacion</w:t>
      </w:r>
      <w:proofErr w:type="spellEnd"/>
      <w:r w:rsidRPr="0048288D">
        <w:rPr>
          <w:lang w:val="es-MX"/>
        </w:rPr>
        <w:t xml:space="preserve">, </w:t>
      </w:r>
      <w:proofErr w:type="spellStart"/>
      <w:r w:rsidRPr="0048288D">
        <w:rPr>
          <w:lang w:val="es-MX"/>
        </w:rPr>
        <w:t>InstalacionElectricaCertificada</w:t>
      </w:r>
      <w:proofErr w:type="spellEnd"/>
      <w:r w:rsidRPr="0048288D">
        <w:rPr>
          <w:lang w:val="es-MX"/>
        </w:rPr>
        <w:t xml:space="preserve"> y </w:t>
      </w:r>
      <w:proofErr w:type="spellStart"/>
      <w:r w:rsidRPr="0048288D">
        <w:rPr>
          <w:lang w:val="es-MX"/>
        </w:rPr>
        <w:t>MantenimientoAire</w:t>
      </w:r>
      <w:proofErr w:type="spellEnd"/>
      <w:r w:rsidRPr="0048288D">
        <w:rPr>
          <w:lang w:val="es-MX"/>
        </w:rPr>
        <w:t xml:space="preserve">: implementan las reglas de cada categoría. La instalación certificada hereda de </w:t>
      </w:r>
      <w:proofErr w:type="spellStart"/>
      <w:r w:rsidRPr="0048288D">
        <w:rPr>
          <w:lang w:val="es-MX"/>
        </w:rPr>
        <w:t>Instalacion</w:t>
      </w:r>
      <w:proofErr w:type="spellEnd"/>
      <w:r w:rsidRPr="0048288D">
        <w:rPr>
          <w:lang w:val="es-MX"/>
        </w:rPr>
        <w:t>.</w:t>
      </w:r>
    </w:p>
    <w:p w14:paraId="2B1F41B7" w14:textId="77777777" w:rsidR="00492A84" w:rsidRPr="0048288D" w:rsidRDefault="00000000">
      <w:pPr>
        <w:rPr>
          <w:lang w:val="es-MX"/>
        </w:rPr>
      </w:pPr>
      <w:proofErr w:type="spellStart"/>
      <w:r w:rsidRPr="0048288D">
        <w:rPr>
          <w:lang w:val="es-MX"/>
        </w:rPr>
        <w:t>OrdenServicio</w:t>
      </w:r>
      <w:proofErr w:type="spellEnd"/>
      <w:r w:rsidRPr="0048288D">
        <w:rPr>
          <w:lang w:val="es-MX"/>
        </w:rPr>
        <w:t>: código único, cliente, dirección, horas estimadas, zona, servicio, estado, visitas y jornada actual; controla transiciones.</w:t>
      </w:r>
    </w:p>
    <w:p w14:paraId="6928CCB0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>Cuadrilla: código único, capacidad por jornada y certificación en refrigeración.</w:t>
      </w:r>
    </w:p>
    <w:p w14:paraId="5D417984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>Jornada: cuadrilla, órdenes y estado; valida capacidad, compatibilidad y asignación única antes de modificar datos.</w:t>
      </w:r>
    </w:p>
    <w:p w14:paraId="33DFA747" w14:textId="77777777" w:rsidR="00492A84" w:rsidRPr="0048288D" w:rsidRDefault="00000000">
      <w:pPr>
        <w:rPr>
          <w:lang w:val="es-MX"/>
        </w:rPr>
      </w:pPr>
      <w:proofErr w:type="spellStart"/>
      <w:r w:rsidRPr="0048288D">
        <w:rPr>
          <w:lang w:val="es-MX"/>
        </w:rPr>
        <w:t>RegistroIngreso</w:t>
      </w:r>
      <w:proofErr w:type="spellEnd"/>
      <w:r w:rsidRPr="0048288D">
        <w:rPr>
          <w:lang w:val="es-MX"/>
        </w:rPr>
        <w:t>: monto, tipo (REGISTRO o VISITA_ADICIONAL), categoría y código de orden.</w:t>
      </w:r>
    </w:p>
    <w:p w14:paraId="26211EF8" w14:textId="77777777" w:rsidR="00492A84" w:rsidRPr="0048288D" w:rsidRDefault="00000000">
      <w:pPr>
        <w:rPr>
          <w:lang w:val="es-MX"/>
        </w:rPr>
      </w:pPr>
      <w:proofErr w:type="spellStart"/>
      <w:r w:rsidRPr="0048288D">
        <w:rPr>
          <w:lang w:val="es-MX"/>
        </w:rPr>
        <w:lastRenderedPageBreak/>
        <w:t>SistemaTecniHogar</w:t>
      </w:r>
      <w:proofErr w:type="spellEnd"/>
      <w:r w:rsidRPr="0048288D">
        <w:rPr>
          <w:lang w:val="es-MX"/>
        </w:rPr>
        <w:t>: colecciones de órdenes, cuadrillas, jornadas e ingresos; coordina operaciones y reportes.</w:t>
      </w:r>
    </w:p>
    <w:p w14:paraId="5FADD134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>Main: menú de consola y lectura de entradas; no contiene reglas de negocio.</w:t>
      </w:r>
    </w:p>
    <w:p w14:paraId="2A3FB22D" w14:textId="77777777" w:rsidR="00492A84" w:rsidRPr="0048288D" w:rsidRDefault="00000000">
      <w:pPr>
        <w:pStyle w:val="Ttulo1"/>
        <w:rPr>
          <w:lang w:val="es-MX"/>
        </w:rPr>
      </w:pPr>
      <w:r w:rsidRPr="0048288D">
        <w:rPr>
          <w:lang w:val="es-MX"/>
        </w:rPr>
        <w:t>5. Decisiones de diseño</w:t>
      </w:r>
    </w:p>
    <w:p w14:paraId="68A32C9B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 xml:space="preserve">El polimorfismo evita </w:t>
      </w:r>
      <w:proofErr w:type="spellStart"/>
      <w:r w:rsidRPr="0048288D">
        <w:rPr>
          <w:lang w:val="es-MX"/>
        </w:rPr>
        <w:t>instanceof</w:t>
      </w:r>
      <w:proofErr w:type="spellEnd"/>
      <w:r w:rsidRPr="0048288D">
        <w:rPr>
          <w:lang w:val="es-MX"/>
        </w:rPr>
        <w:t xml:space="preserve"> y ramas por categoría: jornada y reportes usan el contrato Servicio.</w:t>
      </w:r>
    </w:p>
    <w:p w14:paraId="56F3225B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 xml:space="preserve">La instalación certificada hereda de </w:t>
      </w:r>
      <w:proofErr w:type="spellStart"/>
      <w:r w:rsidRPr="0048288D">
        <w:rPr>
          <w:lang w:val="es-MX"/>
        </w:rPr>
        <w:t>Instalacion</w:t>
      </w:r>
      <w:proofErr w:type="spellEnd"/>
      <w:r w:rsidRPr="0048288D">
        <w:rPr>
          <w:lang w:val="es-MX"/>
        </w:rPr>
        <w:t xml:space="preserve"> para reutilizar el cálculo de horas y costo base, añadiendo certificado, garantía y política de visitas.</w:t>
      </w:r>
    </w:p>
    <w:p w14:paraId="4879D40D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 xml:space="preserve">Tarifas y parámetros configurables se centralizan en </w:t>
      </w:r>
      <w:proofErr w:type="spellStart"/>
      <w:r w:rsidRPr="0048288D">
        <w:rPr>
          <w:lang w:val="es-MX"/>
        </w:rPr>
        <w:t>Configuracion</w:t>
      </w:r>
      <w:proofErr w:type="spellEnd"/>
      <w:r w:rsidRPr="0048288D">
        <w:rPr>
          <w:lang w:val="es-MX"/>
        </w:rPr>
        <w:t>; las fórmulas quedan en la clase responsable.</w:t>
      </w:r>
    </w:p>
    <w:p w14:paraId="04C8CC25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>Validar antes de modificar. Registrar ingresos solo al aceptar una orden y al iniciar una visita adicional.</w:t>
      </w:r>
    </w:p>
    <w:p w14:paraId="264C5D9E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>Los reportes se calculan desde órdenes e ingresos registrados, evitando contadores duplicados.</w:t>
      </w:r>
    </w:p>
    <w:p w14:paraId="66BD5ED6" w14:textId="73886744" w:rsidR="00492A84" w:rsidRPr="0048288D" w:rsidRDefault="006519C4">
      <w:pPr>
        <w:pStyle w:val="Ttulo1"/>
        <w:rPr>
          <w:lang w:val="es-MX"/>
        </w:rPr>
      </w:pPr>
      <w:r>
        <w:rPr>
          <w:lang w:val="es-MX"/>
        </w:rPr>
        <w:t>6</w:t>
      </w:r>
      <w:r w:rsidR="00000000" w:rsidRPr="0048288D">
        <w:rPr>
          <w:lang w:val="es-MX"/>
        </w:rPr>
        <w:t>. Agregar categorías</w:t>
      </w:r>
    </w:p>
    <w:p w14:paraId="09EC1D33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>Crear una subclase de Servicio, añadir los datos y validaciones propios e implementar sus reglas. Jornada, sistema y reportes no deberían cambiar si usan el contrato polimórfico.</w:t>
      </w:r>
    </w:p>
    <w:p w14:paraId="4228DEC1" w14:textId="238D0B4F" w:rsidR="00492A84" w:rsidRDefault="006519C4">
      <w:pPr>
        <w:pStyle w:val="Ttulo1"/>
      </w:pPr>
      <w:r>
        <w:t>7</w:t>
      </w:r>
      <w:r w:rsidR="00000000">
        <w:t>. Pruebas mínimas</w:t>
      </w:r>
    </w:p>
    <w:p w14:paraId="34F678EA" w14:textId="77777777" w:rsidR="00492A84" w:rsidRPr="0048288D" w:rsidRDefault="00000000">
      <w:pPr>
        <w:pStyle w:val="Listaconvietas"/>
        <w:rPr>
          <w:lang w:val="es-MX"/>
        </w:rPr>
      </w:pPr>
      <w:r w:rsidRPr="0048288D">
        <w:rPr>
          <w:lang w:val="es-MX"/>
        </w:rPr>
        <w:t>• Cotizar no crea órdenes ni ingresos.</w:t>
      </w:r>
    </w:p>
    <w:p w14:paraId="6E898AF0" w14:textId="77777777" w:rsidR="00492A84" w:rsidRPr="0048288D" w:rsidRDefault="00000000">
      <w:pPr>
        <w:pStyle w:val="Listaconvietas"/>
        <w:rPr>
          <w:lang w:val="es-MX"/>
        </w:rPr>
      </w:pPr>
      <w:r w:rsidRPr="0048288D">
        <w:rPr>
          <w:lang w:val="es-MX"/>
        </w:rPr>
        <w:t>• Instalación de 2.5 horas y 5 puntos: 4 horas facturables; metropolitana = Q460.</w:t>
      </w:r>
    </w:p>
    <w:p w14:paraId="2DA4028A" w14:textId="77777777" w:rsidR="00492A84" w:rsidRPr="0048288D" w:rsidRDefault="00000000">
      <w:pPr>
        <w:pStyle w:val="Listaconvietas"/>
        <w:rPr>
          <w:lang w:val="es-MX"/>
        </w:rPr>
      </w:pPr>
      <w:r w:rsidRPr="0048288D">
        <w:rPr>
          <w:lang w:val="es-MX"/>
        </w:rPr>
        <w:t>• Instalación certificada con esos datos y materiales por Q2,000 = Q680.</w:t>
      </w:r>
    </w:p>
    <w:p w14:paraId="08022A99" w14:textId="77777777" w:rsidR="00492A84" w:rsidRPr="0048288D" w:rsidRDefault="00000000">
      <w:pPr>
        <w:pStyle w:val="Listaconvietas"/>
        <w:rPr>
          <w:lang w:val="es-MX"/>
        </w:rPr>
      </w:pPr>
      <w:r w:rsidRPr="0048288D">
        <w:rPr>
          <w:lang w:val="es-MX"/>
        </w:rPr>
        <w:t>• Rechazar diagnóstico de más de 1.5 horas y aire acondicionado periférico sin cambiar datos.</w:t>
      </w:r>
    </w:p>
    <w:p w14:paraId="5628E77A" w14:textId="77777777" w:rsidR="00492A84" w:rsidRPr="0048288D" w:rsidRDefault="00000000">
      <w:pPr>
        <w:pStyle w:val="Listaconvietas"/>
        <w:rPr>
          <w:lang w:val="es-MX"/>
        </w:rPr>
      </w:pPr>
      <w:r w:rsidRPr="0048288D">
        <w:rPr>
          <w:lang w:val="es-MX"/>
        </w:rPr>
        <w:t>• Rechazar exceso de capacidad, cuadrilla no certificada y orden ya asignada.</w:t>
      </w:r>
    </w:p>
    <w:p w14:paraId="7A45207D" w14:textId="77777777" w:rsidR="00492A84" w:rsidRPr="0048288D" w:rsidRDefault="00000000">
      <w:pPr>
        <w:pStyle w:val="Listaconvietas"/>
        <w:rPr>
          <w:lang w:val="es-MX"/>
        </w:rPr>
      </w:pPr>
      <w:r w:rsidRPr="0048288D">
        <w:rPr>
          <w:lang w:val="es-MX"/>
        </w:rPr>
        <w:t>• Verificar cargo Q40 al iniciar visita adicional y no al asignar.</w:t>
      </w:r>
    </w:p>
    <w:p w14:paraId="48FC4E33" w14:textId="77777777" w:rsidR="00492A84" w:rsidRPr="0048288D" w:rsidRDefault="00000000">
      <w:pPr>
        <w:pStyle w:val="Listaconvietas"/>
        <w:rPr>
          <w:lang w:val="es-MX"/>
        </w:rPr>
      </w:pPr>
      <w:r w:rsidRPr="0048288D">
        <w:rPr>
          <w:lang w:val="es-MX"/>
        </w:rPr>
        <w:t>• Verificar máximos de visitas: 3, 3, 2 y 1 por categoría.</w:t>
      </w:r>
    </w:p>
    <w:p w14:paraId="1250DEDC" w14:textId="77777777" w:rsidR="00492A84" w:rsidRPr="0048288D" w:rsidRDefault="00000000">
      <w:pPr>
        <w:pStyle w:val="Listaconvietas"/>
        <w:rPr>
          <w:lang w:val="es-MX"/>
        </w:rPr>
      </w:pPr>
      <w:r w:rsidRPr="0048288D">
        <w:rPr>
          <w:lang w:val="es-MX"/>
        </w:rPr>
        <w:t>• Confirmar que retirar órdenes y rechazar operaciones no altera ingresos.</w:t>
      </w:r>
    </w:p>
    <w:p w14:paraId="438259B7" w14:textId="77777777" w:rsidR="00492A84" w:rsidRPr="0048288D" w:rsidRDefault="00000000">
      <w:pPr>
        <w:rPr>
          <w:lang w:val="es-MX"/>
        </w:rPr>
      </w:pPr>
      <w:r w:rsidRPr="0048288D">
        <w:rPr>
          <w:lang w:val="es-MX"/>
        </w:rPr>
        <w:t>Datos iniciales: al menos dos órdenes por categoría, pendientes y sin ingresos; al menos tres cuadrillas, incluyendo una certificada y una no certificada.</w:t>
      </w:r>
    </w:p>
    <w:sectPr w:rsidR="00492A84" w:rsidRPr="0048288D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794979">
    <w:abstractNumId w:val="8"/>
  </w:num>
  <w:num w:numId="2" w16cid:durableId="839077703">
    <w:abstractNumId w:val="6"/>
  </w:num>
  <w:num w:numId="3" w16cid:durableId="324477266">
    <w:abstractNumId w:val="5"/>
  </w:num>
  <w:num w:numId="4" w16cid:durableId="1613440144">
    <w:abstractNumId w:val="4"/>
  </w:num>
  <w:num w:numId="5" w16cid:durableId="24646604">
    <w:abstractNumId w:val="7"/>
  </w:num>
  <w:num w:numId="6" w16cid:durableId="128784375">
    <w:abstractNumId w:val="3"/>
  </w:num>
  <w:num w:numId="7" w16cid:durableId="101341825">
    <w:abstractNumId w:val="2"/>
  </w:num>
  <w:num w:numId="8" w16cid:durableId="2018996834">
    <w:abstractNumId w:val="1"/>
  </w:num>
  <w:num w:numId="9" w16cid:durableId="2114279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88D"/>
    <w:rsid w:val="00492A84"/>
    <w:rsid w:val="006519C4"/>
    <w:rsid w:val="008D4E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AD2C6E"/>
  <w14:defaultImageDpi w14:val="300"/>
  <w15:docId w15:val="{94796F9E-E902-476F-9AA5-AD0830EB3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671</Words>
  <Characters>3828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CORDON CHACON, JUAN MIGUEL</cp:lastModifiedBy>
  <cp:revision>3</cp:revision>
  <dcterms:created xsi:type="dcterms:W3CDTF">2013-12-23T23:15:00Z</dcterms:created>
  <dcterms:modified xsi:type="dcterms:W3CDTF">2026-10-21T06:02:00Z</dcterms:modified>
  <cp:category/>
</cp:coreProperties>
</file>