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369A1"/>
          <w:sz w:val="32"/>
          <w:szCs w:val="32"/>
        </w:rPr>
        <w:t xml:space="preserve">ICT ACADEMY OF KERALA</w:t>
      </w:r>
    </w:p>
    <w:p>
      <w:pPr>
        <w:spacing w:after="150"/>
        <w:jc w:val="center"/>
      </w:pPr>
      <w:r>
        <w:rPr>
          <w:rFonts w:ascii="Calibri" w:cs="Calibri" w:eastAsia="Calibri" w:hAnsi="Calibri"/>
          <w:b/>
          <w:bCs/>
          <w:sz w:val="26"/>
          <w:szCs w:val="26"/>
        </w:rPr>
        <w:t xml:space="preserve">Summer Internship Report
Full Stack Application Development with ReactJS</w:t>
      </w:r>
    </w:p>
    <w:p>
      <w:pPr>
        <w:spacing w:after="350"/>
        <w:jc w:val="center"/>
      </w:pPr>
      <w:r>
        <w:rPr>
          <w:rFonts w:ascii="Calibri" w:cs="Calibri" w:eastAsia="Calibri" w:hAnsi="Calibri"/>
          <w:color w:val="64748B"/>
          <w:sz w:val="20"/>
          <w:szCs w:val="20"/>
        </w:rPr>
        <w:t xml:space="preserve">Project: Smart Doctor Appointment &amp; Clinical Guidance System
Institution: Sahrdaya College of Engineering &amp; Technology, Thrissur
Date: 23.10.2026</w:t>
      </w:r>
    </w:p>
    <w:p>
      <w:pPr>
        <w:pStyle w:val="Heading1"/>
        <w:spacing w:after="120" w:before="240"/>
      </w:pPr>
      <w:r>
        <w:t xml:space="preserve">EXECUTIVE SUMMARY</w:t>
      </w:r>
    </w:p>
    <w:p>
      <w:pPr>
        <w:spacing w:after="100"/>
      </w:pPr>
      <w:r>
        <w:rPr>
          <w:rFonts w:ascii="Calibri" w:cs="Calibri" w:eastAsia="Calibri" w:hAnsi="Calibri"/>
          <w:sz w:val="22"/>
          <w:szCs w:val="22"/>
        </w:rPr>
        <w:t xml:space="preserve">The Smart Doctor Appointment &amp; Clinical Guidance System is a full-stack web application developed as the capstone internship project for the ICT Academy of Kerala (ICTAK). Built using the MERN stack (MongoDB, Express.js, React.js, Node.js), the application streamlines outpatient scheduling, provides an automated clinical symptom triage wizard to guide patients to the appropriate department, prevents double-booking through atomic slot reservations, and provides dedicated portals for Patients, Doctors, and Administrators.</w:t>
      </w:r>
    </w:p>
    <w:p>
      <w:pPr>
        <w:pStyle w:val="Heading1"/>
        <w:spacing w:after="120" w:before="240"/>
      </w:pPr>
      <w:r>
        <w:t xml:space="preserve">INTRODUCTION</w:t>
      </w:r>
    </w:p>
    <w:p>
      <w:pPr>
        <w:spacing w:after="100"/>
      </w:pPr>
      <w:r>
        <w:rPr>
          <w:rFonts w:ascii="Calibri" w:cs="Calibri" w:eastAsia="Calibri" w:hAnsi="Calibri"/>
          <w:sz w:val="22"/>
          <w:szCs w:val="22"/>
        </w:rPr>
        <w:t xml:space="preserve">Healthcare delivery in outpatient clinics is frequently hampered by manual booking workflows, long waiting times, and patient uncertainty regarding which medical specialty to consult. This project bridges this gap by providing an end-to-end digital scheduling platform designed around modern software engineering standards, component-driven UI architecture, and robust RESTful API integration.</w:t>
      </w:r>
    </w:p>
    <w:p>
      <w:pPr>
        <w:pStyle w:val="Heading1"/>
        <w:spacing w:after="120" w:before="240"/>
      </w:pPr>
      <w:r>
        <w:t xml:space="preserve">OBJECTIVES</w:t>
      </w:r>
    </w:p>
    <w:p>
      <w:pPr>
        <w:pStyle w:val="ListParagraph"/>
        <w:numPr>
          <w:ilvl w:val="0"/>
          <w:numId w:val="1"/>
        </w:numPr>
        <w:spacing w:after="60"/>
      </w:pPr>
      <w:r>
        <w:rPr>
          <w:rFonts w:ascii="Calibri" w:cs="Calibri" w:eastAsia="Calibri" w:hAnsi="Calibri"/>
          <w:b/>
          <w:bCs/>
          <w:sz w:val="22"/>
          <w:szCs w:val="22"/>
        </w:rPr>
        <w:t xml:space="preserve">1. Architectural Mastery: </w:t>
      </w:r>
      <w:r>
        <w:rPr>
          <w:rFonts w:ascii="Calibri" w:cs="Calibri" w:eastAsia="Calibri" w:hAnsi="Calibri"/>
          <w:sz w:val="22"/>
          <w:szCs w:val="22"/>
        </w:rPr>
        <w:t xml:space="preserve">Design and implement a multi-tier MERN stack application with clean separation of concerns.</w:t>
      </w:r>
    </w:p>
    <w:p>
      <w:pPr>
        <w:pStyle w:val="ListParagraph"/>
        <w:numPr>
          <w:ilvl w:val="0"/>
          <w:numId w:val="1"/>
        </w:numPr>
        <w:spacing w:after="60"/>
      </w:pPr>
      <w:r>
        <w:rPr>
          <w:rFonts w:ascii="Calibri" w:cs="Calibri" w:eastAsia="Calibri" w:hAnsi="Calibri"/>
          <w:b/>
          <w:bCs/>
          <w:sz w:val="22"/>
          <w:szCs w:val="22"/>
        </w:rPr>
        <w:t xml:space="preserve">2. Security &amp; RBAC: </w:t>
      </w:r>
      <w:r>
        <w:rPr>
          <w:rFonts w:ascii="Calibri" w:cs="Calibri" w:eastAsia="Calibri" w:hAnsi="Calibri"/>
          <w:sz w:val="22"/>
          <w:szCs w:val="22"/>
        </w:rPr>
        <w:t xml:space="preserve">Implement secure user authentication using JWT and bcrypt password hashing with role-based access control.</w:t>
      </w:r>
    </w:p>
    <w:p>
      <w:pPr>
        <w:pStyle w:val="ListParagraph"/>
        <w:numPr>
          <w:ilvl w:val="0"/>
          <w:numId w:val="1"/>
        </w:numPr>
        <w:spacing w:after="60"/>
      </w:pPr>
      <w:r>
        <w:rPr>
          <w:rFonts w:ascii="Calibri" w:cs="Calibri" w:eastAsia="Calibri" w:hAnsi="Calibri"/>
          <w:b/>
          <w:bCs/>
          <w:sz w:val="22"/>
          <w:szCs w:val="22"/>
        </w:rPr>
        <w:t xml:space="preserve">3. Clinical Guidance: </w:t>
      </w:r>
      <w:r>
        <w:rPr>
          <w:rFonts w:ascii="Calibri" w:cs="Calibri" w:eastAsia="Calibri" w:hAnsi="Calibri"/>
          <w:sz w:val="22"/>
          <w:szCs w:val="22"/>
        </w:rPr>
        <w:t xml:space="preserve">Develop an intelligent triage matrix that classifies symptoms by urgency and matches specialists.</w:t>
      </w:r>
    </w:p>
    <w:p>
      <w:pPr>
        <w:pStyle w:val="ListParagraph"/>
        <w:numPr>
          <w:ilvl w:val="0"/>
          <w:numId w:val="1"/>
        </w:numPr>
        <w:spacing w:after="60"/>
      </w:pPr>
      <w:r>
        <w:rPr>
          <w:rFonts w:ascii="Calibri" w:cs="Calibri" w:eastAsia="Calibri" w:hAnsi="Calibri"/>
          <w:b/>
          <w:bCs/>
          <w:sz w:val="22"/>
          <w:szCs w:val="22"/>
        </w:rPr>
        <w:t xml:space="preserve">4. Atomic Scheduling: </w:t>
      </w:r>
      <w:r>
        <w:rPr>
          <w:rFonts w:ascii="Calibri" w:cs="Calibri" w:eastAsia="Calibri" w:hAnsi="Calibri"/>
          <w:sz w:val="22"/>
          <w:szCs w:val="22"/>
        </w:rPr>
        <w:t xml:space="preserve">Ensure collision-free 30-minute appointment scheduling.</w:t>
      </w:r>
    </w:p>
    <w:p>
      <w:pPr>
        <w:pStyle w:val="ListParagraph"/>
        <w:numPr>
          <w:ilvl w:val="0"/>
          <w:numId w:val="1"/>
        </w:numPr>
        <w:spacing w:after="60"/>
      </w:pPr>
      <w:r>
        <w:rPr>
          <w:rFonts w:ascii="Calibri" w:cs="Calibri" w:eastAsia="Calibri" w:hAnsi="Calibri"/>
          <w:b/>
          <w:bCs/>
          <w:sz w:val="22"/>
          <w:szCs w:val="22"/>
        </w:rPr>
        <w:t xml:space="preserve">5. UI Engineering: </w:t>
      </w:r>
      <w:r>
        <w:rPr>
          <w:rFonts w:ascii="Calibri" w:cs="Calibri" w:eastAsia="Calibri" w:hAnsi="Calibri"/>
          <w:sz w:val="22"/>
          <w:szCs w:val="22"/>
        </w:rPr>
        <w:t xml:space="preserve">Deliver a responsive user interface with Loading, Success, Empty, and Error states across all screens.</w:t>
      </w:r>
    </w:p>
    <w:p>
      <w:pPr>
        <w:pStyle w:val="Heading1"/>
        <w:spacing w:after="120" w:before="240"/>
      </w:pPr>
      <w:r>
        <w:t xml:space="preserve">SCOPE AND DELIVERABLES</w:t>
      </w:r>
    </w:p>
    <w:p>
      <w:pPr>
        <w:spacing w:after="100"/>
      </w:pPr>
      <w:r>
        <w:rPr>
          <w:rFonts w:ascii="Calibri" w:cs="Calibri" w:eastAsia="Calibri" w:hAnsi="Calibri"/>
          <w:sz w:val="22"/>
          <w:szCs w:val="22"/>
        </w:rPr>
        <w:t xml:space="preserve">Deliverables include: (1) React 18 single-page application with Vite, (2) Express.js REST API with Mongoose ODM, (3) Automated database seeding script populating departments, symptoms, and doctor profiles, (4) IEEE 830 compliant Software Requirements Specification, and (5) Comprehensive project documentation.</w:t>
      </w:r>
    </w:p>
    <w:p>
      <w:pPr>
        <w:pStyle w:val="Heading1"/>
        <w:spacing w:after="120" w:before="240"/>
      </w:pPr>
      <w:r>
        <w:t xml:space="preserve">METHODOLOGY</w:t>
      </w:r>
    </w:p>
    <w:p>
      <w:pPr>
        <w:spacing w:after="100"/>
      </w:pPr>
      <w:r>
        <w:rPr>
          <w:rFonts w:ascii="Calibri" w:cs="Calibri" w:eastAsia="Calibri" w:hAnsi="Calibri"/>
          <w:sz w:val="22"/>
          <w:szCs w:val="22"/>
        </w:rPr>
        <w:t xml:space="preserve">The project was executed following an Agile/Sprint-based methodology across six sprints: Requirement Analysis, Schema Design, Core Backend &amp; Auth API, React Component Architecture, Portal Integration &amp; Clinical Triage Engine, and End-to-End Testing &amp; Auditing.</w:t>
      </w:r>
    </w:p>
    <w:p>
      <w:pPr>
        <w:pStyle w:val="Heading1"/>
        <w:spacing w:after="120" w:before="240"/>
      </w:pPr>
      <w:r>
        <w:t xml:space="preserve">PROJECT ACTIVITIES</w:t>
      </w:r>
    </w:p>
    <w:p>
      <w:pPr>
        <w:spacing w:after="100"/>
      </w:pPr>
      <w:r>
        <w:rPr>
          <w:rFonts w:ascii="Calibri" w:cs="Calibri" w:eastAsia="Calibri" w:hAnsi="Calibri"/>
          <w:sz w:val="22"/>
          <w:szCs w:val="22"/>
        </w:rPr>
        <w:t xml:space="preserve">Key engineering activities completed during the internship:</w:t>
      </w:r>
    </w:p>
    <w:p>
      <w:pPr>
        <w:pStyle w:val="ListParagraph"/>
        <w:numPr>
          <w:ilvl w:val="0"/>
          <w:numId w:val="1"/>
        </w:numPr>
        <w:spacing w:after="60"/>
      </w:pPr>
      <w:r>
        <w:rPr>
          <w:rFonts w:ascii="Calibri" w:cs="Calibri" w:eastAsia="Calibri" w:hAnsi="Calibri"/>
          <w:b/>
          <w:bCs/>
          <w:sz w:val="22"/>
          <w:szCs w:val="22"/>
        </w:rPr>
        <w:t xml:space="preserve">Database Modeling: </w:t>
      </w:r>
      <w:r>
        <w:rPr>
          <w:rFonts w:ascii="Calibri" w:cs="Calibri" w:eastAsia="Calibri" w:hAnsi="Calibri"/>
          <w:sz w:val="22"/>
          <w:szCs w:val="22"/>
        </w:rPr>
        <w:t xml:space="preserve">Designed Mongoose schemas for User, Doctor, Specialization, Symptom, Availability, and Appointment.</w:t>
      </w:r>
    </w:p>
    <w:p>
      <w:pPr>
        <w:pStyle w:val="ListParagraph"/>
        <w:numPr>
          <w:ilvl w:val="0"/>
          <w:numId w:val="1"/>
        </w:numPr>
        <w:spacing w:after="60"/>
      </w:pPr>
      <w:r>
        <w:rPr>
          <w:rFonts w:ascii="Calibri" w:cs="Calibri" w:eastAsia="Calibri" w:hAnsi="Calibri"/>
          <w:b/>
          <w:bCs/>
          <w:sz w:val="22"/>
          <w:szCs w:val="22"/>
        </w:rPr>
        <w:t xml:space="preserve">Backend Engineering: </w:t>
      </w:r>
      <w:r>
        <w:rPr>
          <w:rFonts w:ascii="Calibri" w:cs="Calibri" w:eastAsia="Calibri" w:hAnsi="Calibri"/>
          <w:sz w:val="22"/>
          <w:szCs w:val="22"/>
        </w:rPr>
        <w:t xml:space="preserve">Developed modular Express controllers, middleware for JWT verification and error handling.</w:t>
      </w:r>
    </w:p>
    <w:p>
      <w:pPr>
        <w:pStyle w:val="ListParagraph"/>
        <w:numPr>
          <w:ilvl w:val="0"/>
          <w:numId w:val="1"/>
        </w:numPr>
        <w:spacing w:after="60"/>
      </w:pPr>
      <w:r>
        <w:rPr>
          <w:rFonts w:ascii="Calibri" w:cs="Calibri" w:eastAsia="Calibri" w:hAnsi="Calibri"/>
          <w:b/>
          <w:bCs/>
          <w:sz w:val="22"/>
          <w:szCs w:val="22"/>
        </w:rPr>
        <w:t xml:space="preserve">Frontend Architecture: </w:t>
      </w:r>
      <w:r>
        <w:rPr>
          <w:rFonts w:ascii="Calibri" w:cs="Calibri" w:eastAsia="Calibri" w:hAnsi="Calibri"/>
          <w:sz w:val="22"/>
          <w:szCs w:val="22"/>
        </w:rPr>
        <w:t xml:space="preserve">Implemented controlled forms, AuthContext, centralized API client, and modal booking dialogs.</w:t>
      </w:r>
    </w:p>
    <w:p>
      <w:pPr>
        <w:pStyle w:val="ListParagraph"/>
        <w:numPr>
          <w:ilvl w:val="0"/>
          <w:numId w:val="1"/>
        </w:numPr>
        <w:spacing w:after="60"/>
      </w:pPr>
      <w:r>
        <w:rPr>
          <w:rFonts w:ascii="Calibri" w:cs="Calibri" w:eastAsia="Calibri" w:hAnsi="Calibri"/>
          <w:b/>
          <w:bCs/>
          <w:sz w:val="22"/>
          <w:szCs w:val="22"/>
        </w:rPr>
        <w:t xml:space="preserve">State Management: </w:t>
      </w:r>
      <w:r>
        <w:rPr>
          <w:rFonts w:ascii="Calibri" w:cs="Calibri" w:eastAsia="Calibri" w:hAnsi="Calibri"/>
          <w:sz w:val="22"/>
          <w:szCs w:val="22"/>
        </w:rPr>
        <w:t xml:space="preserve">Implemented the four mandatory UI states (Loading, Success, Empty, Error) for all data views.</w:t>
      </w:r>
    </w:p>
    <w:p>
      <w:pPr>
        <w:pStyle w:val="Heading1"/>
        <w:spacing w:after="120" w:before="240"/>
      </w:pPr>
      <w:r>
        <w:t xml:space="preserve">RESULTS &amp; FINDINGS</w:t>
      </w:r>
    </w:p>
    <w:p>
      <w:pPr>
        <w:spacing w:after="100"/>
      </w:pPr>
      <w:r>
        <w:rPr>
          <w:rFonts w:ascii="Calibri" w:cs="Calibri" w:eastAsia="Calibri" w:hAnsi="Calibri"/>
          <w:sz w:val="22"/>
          <w:szCs w:val="22"/>
        </w:rPr>
        <w:t xml:space="preserve">All functional features passed rigorous testing. The symptom checker successfully evaluates multi-symptom queries, flags high-urgency conditions, and routes patients to on-duty specialists. The appointment system guarantees slot uniqueness, and completed consultations accurately persist medical notes and prescriptions.</w:t>
      </w:r>
    </w:p>
    <w:p>
      <w:pPr>
        <w:pStyle w:val="Heading1"/>
        <w:spacing w:after="120" w:before="240"/>
      </w:pPr>
      <w:r>
        <w:t xml:space="preserve">CONCLUSION</w:t>
      </w:r>
    </w:p>
    <w:p>
      <w:pPr>
        <w:spacing w:after="100"/>
      </w:pPr>
      <w:r>
        <w:rPr>
          <w:rFonts w:ascii="Calibri" w:cs="Calibri" w:eastAsia="Calibri" w:hAnsi="Calibri"/>
          <w:sz w:val="22"/>
          <w:szCs w:val="22"/>
        </w:rPr>
        <w:t xml:space="preserve">The Smart Doctor Appointment &amp; Clinical Guidance System successfully fulfills all criteria specified in the ICTAK Internship Guidelines. The project demonstrates the practical application of modern full-stack web technologies to solve real-world healthcare challenges.</w:t>
      </w:r>
    </w:p>
    <w:p>
      <w:pPr>
        <w:pStyle w:val="Heading1"/>
        <w:spacing w:after="120" w:before="240"/>
      </w:pPr>
      <w:r>
        <w:t xml:space="preserve">APPENDIX: DEMO CREDENTIALS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0284C7"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shd w:fill="0284C7" w:val="clear"/>
            <w:tcMar>
              <w:top w:type="dxa" w:w="100"/>
              <w:left w:type="dxa" w:w="120"/>
              <w:bottom w:type="dxa" w:w="100"/>
              <w:right w:type="dxa" w:w="120"/>
            </w:tcMar>
          </w:tcPr>
          <w:p>
            <w:r>
              <w:rPr>
                <w:rFonts w:ascii="Calibri" w:cs="Calibri" w:eastAsia="Calibri" w:hAnsi="Calibri"/>
                <w:b/>
                <w:bCs/>
                <w:color w:val="FFFFFF"/>
                <w:sz w:val="20"/>
                <w:szCs w:val="20"/>
              </w:rPr>
              <w:t xml:space="preserve">Login ID / Username</w:t>
            </w:r>
          </w:p>
        </w:tc>
        <w:tc>
          <w:tcPr>
            <w:shd w:fill="0284C7" w:val="clear"/>
            <w:tcMar>
              <w:top w:type="dxa" w:w="100"/>
              <w:left w:type="dxa" w:w="120"/>
              <w:bottom w:type="dxa" w:w="100"/>
              <w:right w:type="dxa" w:w="120"/>
            </w:tcMar>
          </w:tcPr>
          <w:p>
            <w:r>
              <w:rPr>
                <w:rFonts w:ascii="Calibri" w:cs="Calibri" w:eastAsia="Calibri" w:hAnsi="Calibri"/>
                <w:b/>
                <w:bCs/>
                <w:color w:val="FFFFFF"/>
                <w:sz w:val="20"/>
                <w:szCs w:val="20"/>
              </w:rPr>
              <w:t xml:space="preserve">Password</w:t>
            </w:r>
          </w:p>
        </w:tc>
        <w:tc>
          <w:tcPr>
            <w:shd w:fill="0284C7"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Patient</w:t>
            </w:r>
          </w:p>
        </w:tc>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patient1</w:t>
            </w:r>
          </w:p>
        </w:tc>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pat123</w:t>
            </w:r>
          </w:p>
        </w:tc>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Patient Ananya Menon (pre-loaded with sample bookings)</w:t>
            </w:r>
          </w:p>
        </w:tc>
      </w:tr>
      <w:tr>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Doctor</w:t>
            </w:r>
          </w:p>
        </w:tc>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dr.rajesh</w:t>
            </w:r>
          </w:p>
        </w:tc>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doc123</w:t>
            </w:r>
          </w:p>
        </w:tc>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Dr. Rajesh Kumar (Cardiology Specialist)</w:t>
            </w:r>
          </w:p>
        </w:tc>
      </w:tr>
      <w:tr>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Admin</w:t>
            </w:r>
          </w:p>
        </w:tc>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admin</w:t>
            </w:r>
          </w:p>
        </w:tc>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admin123</w:t>
            </w:r>
          </w:p>
        </w:tc>
        <w:tc>
          <w:tcPr>
            <w:shd w:fill="F8FAF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Hospital Administrator (Full management console)</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2026-10-22T20:40:24.690Z</dcterms:created>
  <dcterms:modified xsi:type="dcterms:W3CDTF">2026-10-22T20:40:24.690Z</dcterms:modified>
</cp:coreProperties>
</file>

<file path=docProps/custom.xml><?xml version="1.0" encoding="utf-8"?>
<Properties xmlns="http://schemas.openxmlformats.org/officeDocument/2006/custom-properties" xmlns:vt="http://schemas.openxmlformats.org/officeDocument/2006/docPropsVTypes"/>
</file>