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PDF Analyzer - Document Analysis Report</w:t>
      </w:r>
    </w:p>
    <w:p>
      <w:pPr>
        <w:pStyle w:val="Heading1"/>
      </w:pPr>
      <w:r>
        <w:t>Summary</w:t>
      </w:r>
    </w:p>
    <w:p>
      <w:r>
        <w:t xml:space="preserve"> This document presents a comprehensive visa interview preparation guide for a Ghanaian student who has been awarded a full Presidential Scholarship to study Computer Information Sciences at Livingstone College in the United States. The student demonstrates exceptional academic credentials, including graduating in the top 5% of their class with a 3.95 GPA, earning an Honorable Mention in the American Mathematics Olympiad, and receiving recognition from NASA as a Galactic Problem Solver. The preparation covers all anticipated interview questions with well-structured responses that highlight both the student's qualifications and their clear post-graduation plans. The student has chosen Computer Information Sciences specifically to address Ghana's growing cybersecurity challenges, citing that Ghana lost nearly GH₵10 million to mobile money and banking fraud in 2024. Their career plan involves returning to Ghana to establish Security Operations Centers in partnership with major telecom companies and financial institutions, while also promoting digital literacy among citizens. The selection of Livingstone College is justified through its state-of-the-art facilities, relevant faculty research, and supportive learning environment that aligns with the student's academic and professional goals. The preparation demonstrates a compelling case for visa approval by emphasizing the fully-funded nature of the education, the student's strong ties to Ghana, and their clear intent to return and contribute to their home country's cybersecurity infrastructure. The responses consistently reinforce the theme of using U.S. education to solve specific problems in Ghana, creating a coherent narrative that addresses potential concerns about immigration intent while showcasing the student's exceptional qualifications and well-defined purpose.</w:t>
      </w:r>
    </w:p>
    <w:p>
      <w:pPr>
        <w:pStyle w:val="Heading1"/>
      </w:pPr>
      <w:r>
        <w:t>Key Insights</w:t>
      </w:r>
    </w:p>
    <w:p>
      <w:pPr>
        <w:pStyle w:val="ListBullet"/>
      </w:pPr>
      <w:r>
        <w:t>The student has secured a comprehensive Presidential Scholarship covering all expenses, eliminating financial concerns for the visa officer</w:t>
      </w:r>
    </w:p>
    <w:p>
      <w:pPr>
        <w:pStyle w:val="ListBullet"/>
      </w:pPr>
      <w:r>
        <w:t>Academic excellence is demonstrated through multiple metrics: 3.95 GPA, top 5% class ranking, Mathematics Olympiad achievement, and NASA recognition</w:t>
      </w:r>
    </w:p>
    <w:p>
      <w:pPr>
        <w:pStyle w:val="ListBullet"/>
      </w:pPr>
      <w:r>
        <w:t>Career goals are specifically tied to addressing documented problems in Ghana (GH₵10 million in fraud losses) rather than generic aspirations</w:t>
      </w:r>
    </w:p>
    <w:p>
      <w:pPr>
        <w:pStyle w:val="ListBullet"/>
      </w:pPr>
      <w:r>
        <w:t>The choice of Livingstone College is well-researched and justified through specific facilities, faculty, and program features</w:t>
      </w:r>
    </w:p>
    <w:p>
      <w:pPr>
        <w:pStyle w:val="ListBullet"/>
      </w:pPr>
      <w:r>
        <w:t>The student demonstrates clear understanding of technical tools (Wireshark, OpenSSL, Kali Linux) and their practical applications</w:t>
      </w:r>
    </w:p>
    <w:p>
      <w:pPr>
        <w:pStyle w:val="ListBullet"/>
      </w:pPr>
      <w:r>
        <w:t>Post-graduation plans are concrete and involve partnerships with major Ghanaian telecom companies and financial institutions</w:t>
      </w:r>
    </w:p>
    <w:p>
      <w:pPr>
        <w:pStyle w:val="ListBullet"/>
      </w:pPr>
      <w:r>
        <w:t>The student has backup plans in case of visa denial, showing resilience and long-term commitment to their goals</w:t>
      </w:r>
    </w:p>
    <w:p>
      <w:pPr>
        <w:pStyle w:val="ListBullet"/>
      </w:pPr>
      <w:r>
        <w:t>All responses consistently reinforce the theme of returning to Ghana to apply learned skills</w:t>
      </w:r>
    </w:p>
    <w:p>
      <w:pPr>
        <w:pStyle w:val="Heading1"/>
      </w:pPr>
      <w:r>
        <w:t>Questions &amp;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