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097280" cy="1097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1097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>PDERAX - AI Document Analysis Report</w:t>
      </w:r>
    </w:p>
    <w:p>
      <w:pPr>
        <w:pStyle w:val="Heading1"/>
      </w:pPr>
      <w:r>
        <w:t>Summary</w:t>
      </w:r>
    </w:p>
    <w:p>
      <w:r>
        <w:t xml:space="preserve">This personal narrative documents a pivotal life event where the author's academic triumph on December 1, 2022, was immediately overshadowed by their father's life-threatening medical emergency due to heart complications. The emotional shock of this crisis triggered profound reflections on paternal influence, resilience, and systemic fragility. </w:t>
        <w:br/>
        <w:br/>
        <w:t>The experience fundamentally reshaped the author's career aspirations, transforming their motivation from personal achievement to addressing broader societal vulnerabilities. They discovered a mission to use electrical engineering to develop predictive and responsive systems that safeguard human lives against both medical and environmental threats, inspired by their father's teachings about overcoming adversity.</w:t>
      </w:r>
    </w:p>
    <w:p>
      <w:pPr>
        <w:pStyle w:val="Heading1"/>
      </w:pPr>
      <w:r>
        <w:t>Key Insights</w:t>
      </w:r>
    </w:p>
    <w:p>
      <w:pPr>
        <w:pStyle w:val="ListBullet"/>
      </w:pPr>
      <w:r>
        <w:t>Personal trauma can catalyze professional purpose, redirecting ambition toward solving systemic problems</w:t>
      </w:r>
    </w:p>
    <w:p>
      <w:pPr>
        <w:pStyle w:val="ListBullet"/>
      </w:pPr>
      <w:r>
        <w:t>Parental influence operates on multiple levels: immediate discipline ("computer wallpaper" monitoring), philosophical guidance ("smooth seas" metaphor), and post-crisis legacy</w:t>
      </w:r>
    </w:p>
    <w:p>
      <w:pPr>
        <w:pStyle w:val="ListBullet"/>
      </w:pPr>
      <w:r>
        <w:t>Technological systems and biological systems share analogous vulnerabilities to silent, cumulative failures</w:t>
      </w:r>
    </w:p>
    <w:p>
      <w:pPr>
        <w:pStyle w:val="ListBullet"/>
      </w:pPr>
      <w:r>
        <w:t>Crisis reveals the interdependence of infrastructure (energy grids) and human survival (hospital operations)</w:t>
      </w:r>
    </w:p>
    <w:p>
      <w:pPr>
        <w:pStyle w:val="ListBullet"/>
      </w:pPr>
      <w:r>
        <w:t>The document demonstrates how metaphorical understanding deepens over time, with childhood advice gaining new significance during adulthood challenges</w:t>
      </w:r>
    </w:p>
    <w:p>
      <w:pPr>
        <w:pStyle w:val="Heading1"/>
      </w:pPr>
      <w:r>
        <w:t>Questions &amp; Answers</w:t>
      </w:r>
    </w:p>
    <w:p>
      <w:pPr>
        <w:pStyle w:val="ListNumber"/>
      </w:pPr>
      <w:r>
        <w:t>Q1: What is this document about?</w:t>
      </w:r>
    </w:p>
    <w:p>
      <w:r>
        <w:t>Answer: This personal narrative documents a pivotal life event where the author's academic triumph on December 1, 2022, was immediately overshadowed by their father's life-threatening medical emergency due to...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