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personal narrative essay recounts the author's transformative experience following their father's sudden hospitalization due to hypertension complications. The piece effectively blends emotional storytelling with a call to action, detailing how the author's STEM competition victory was overshadowed by their father's health crisis and how this event reshaped their life purpose. The narrative moves from personal tragedy to broader social awareness, culminating in the author's commitment to combating hypertension as a tribute to their father's legacy.</w:t>
        <w:br/>
        <w:br/>
        <w:t>The document includes evaluative feedback grading the essay at B+ overall, with specific assessments across four criteria. The evaluation praises the essay's strong emotional core and authenticity while noting areas for improvement in narrative cohesion and deeper reflection. The feedback particularly highlights the powerful "computer wallpaper" anecdote as the essay's strongest emotional element, while suggesting the ending could be more effectively tied to earlier themes.</w:t>
      </w:r>
    </w:p>
    <w:p>
      <w:pPr>
        <w:pStyle w:val="Heading1"/>
      </w:pPr>
      <w:r>
        <w:t>Key Insights</w:t>
      </w:r>
    </w:p>
    <w:p>
      <w:pPr>
        <w:pStyle w:val="ListBullet"/>
      </w:pPr>
      <w:r>
        <w:t>Hypertension serves as both a medical and metaphorical focus - representing silent threats that require proactive awareness</w:t>
      </w:r>
    </w:p>
    <w:p>
      <w:pPr>
        <w:pStyle w:val="ListBullet"/>
      </w:pPr>
      <w:r>
        <w:t>The essay successfully transforms personal tragedy into social mission, demonstrating mature perspective development</w:t>
      </w:r>
    </w:p>
    <w:p>
      <w:pPr>
        <w:pStyle w:val="ListBullet"/>
      </w:pPr>
      <w:r>
        <w:t>The computer wallpaper motif evolves from childhood discipline reminder to profound symbol of ongoing paternal presence</w:t>
      </w:r>
    </w:p>
    <w:p>
      <w:pPr>
        <w:pStyle w:val="ListBullet"/>
      </w:pPr>
      <w:r>
        <w:t>Evaluation identifies strong emotional connection (A-) and authenticity (A) as key strengths</w:t>
      </w:r>
    </w:p>
    <w:p>
      <w:pPr>
        <w:pStyle w:val="ListBullet"/>
      </w:pPr>
      <w:r>
        <w:t>Primary weaknesses include narrative flow issues and insufficient reflection on how experiences shaped broader ambitions</w:t>
      </w:r>
    </w:p>
    <w:p>
      <w:pPr>
        <w:pStyle w:val="ListBullet"/>
      </w:pPr>
      <w:r>
        <w:t>The "rough seas" metaphor connects father's teachings to current challenges, creating thematic continuity</w:t>
      </w:r>
    </w:p>
    <w:p>
      <w:pPr>
        <w:pStyle w:val="ListBullet"/>
      </w:pPr>
      <w:r>
        <w:t>Feedback suggests specific improvements could elevate the grade, particularly in ending cohesion and deeper introspection</w:t>
      </w:r>
    </w:p>
    <w:p>
      <w:pPr>
        <w:pStyle w:val="Heading1"/>
      </w:pPr>
      <w:r>
        <w:t>Questions &amp; Answers</w:t>
      </w:r>
    </w:p>
    <w:p>
      <w:pPr>
        <w:pStyle w:val="ListNumber"/>
      </w:pPr>
      <w:r>
        <w:t>Q1: What is this document about?</w:t>
      </w:r>
    </w:p>
    <w:p>
      <w:r>
        <w:t>Answer: This personal narrative essay recounts the author's transformative experience following their father's sudden hospitalization due to hypertension complications. The piece effectively blends emotional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