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 xml:space="preserve"> This document presents a comprehensive visa interview preparation guide for a Ghanaian student who has been awarded a full Presidential Scholarship to study Computer Information Sciences at Livingstone College in the United States. The student demonstrates exceptional academic credentials, including graduating in the top 5% of their class with a 3.95 GPA, earning an Honorable Mention in the American Mathematics Olympiad, and receiving recognition from NASA as a Galactic Problem Solver. The preparation covers all anticipated interview questions with well-structured responses that highlight the student's qualifications, clear educational objectives, and strong ties to their home country. The student has chosen Computer Information Sciences specifically to address Ghana's growing cybersecurity challenges, citing that Ghana lost nearly GH₵10 million to mobile money and banking fraud in 2024. Their career plan involves returning to Ghana to establish Security Operations Centers in partnership with major telecom companies and financial institutions, while also promoting digital literacy among citizens. The document shows thorough research into both the academic program and institution, highlighting Livingstone College's state-of-the-art facilities, relevant faculty expertise, and supportive learning environment as key reasons for selection. The responses consistently emphasize the student's commitment to returning to Ghana after completing their studies, addressing potential concerns about immigration intent. The preparation demonstrates a clear understanding of visa requirements by providing concrete evidence of academic merit, full funding through the scholarship, specific career plans, and strong home country ties. The student presents as a high-achieving individual with genuine educational objectives and a well-articulated plan to contribute to Ghana's digital security infrastructure upon return.</w:t>
      </w:r>
    </w:p>
    <w:p>
      <w:pPr>
        <w:pStyle w:val="Heading1"/>
      </w:pPr>
      <w:r>
        <w:t>Key Insights</w:t>
      </w:r>
    </w:p>
    <w:p>
      <w:pPr>
        <w:pStyle w:val="ListBullet"/>
      </w:pPr>
      <w:r>
        <w:t>The student has secured a fully funded Presidential Scholarship covering all expenses, eliminating financial concerns for the visa officer</w:t>
      </w:r>
    </w:p>
    <w:p>
      <w:pPr>
        <w:pStyle w:val="ListBullet"/>
      </w:pPr>
      <w:r>
        <w:t>Academic excellence is demonstrated through multiple achievements: top 5% class rank, 3.95 GPA, American Mathematics Olympiad recognition, and NASA Galactic Problem Solver award</w:t>
      </w:r>
    </w:p>
    <w:p>
      <w:pPr>
        <w:pStyle w:val="ListBullet"/>
      </w:pPr>
      <w:r>
        <w:t>The choice of Computer Information Sciences is directly linked to addressing specific cybersecurity challenges in Ghana, particularly mobile money fraud</w:t>
      </w:r>
    </w:p>
    <w:p>
      <w:pPr>
        <w:pStyle w:val="ListBullet"/>
      </w:pPr>
      <w:r>
        <w:t>Career plans are detailed and realistic, involving partnerships with major telecom companies (MTN, Vodafone, AirtelTigo) and financial institutions</w:t>
      </w:r>
    </w:p>
    <w:p>
      <w:pPr>
        <w:pStyle w:val="ListBullet"/>
      </w:pPr>
      <w:r>
        <w:t>The student demonstrates thorough research into Livingstone College, citing specific facilities (F. George Shipman Science Center) and faculty (Professor Obafemi Balogun)</w:t>
      </w:r>
    </w:p>
    <w:p>
      <w:pPr>
        <w:pStyle w:val="ListBullet"/>
      </w:pPr>
      <w:r>
        <w:t>Strong ties to Ghana are emphasized throughout, with clear commitment to return and contribute to national cybersecurity infrastructure</w:t>
      </w:r>
    </w:p>
    <w:p>
      <w:pPr>
        <w:pStyle w:val="ListBullet"/>
      </w:pPr>
      <w:r>
        <w:t>The student was accepted to all four universities they applied to, indicating competitive credentials</w:t>
      </w:r>
    </w:p>
    <w:p>
      <w:pPr>
        <w:pStyle w:val="ListBullet"/>
      </w:pPr>
      <w:r>
        <w:t>Technical proficiency is evidenced by existing skills in Python, HTML, JavaScript, and database management</w:t>
      </w:r>
    </w:p>
    <w:p>
      <w:pPr>
        <w:pStyle w:val="ListBullet"/>
      </w:pPr>
      <w:r>
        <w:t>The responses consistently address potential visa concerns about immigration intent and financial capability</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