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presents financial data for seven individuals across different occupations in Ghana, showing their monthly and annual income, expenses, and savings. The data reveals significant income disparities between professions, with engineers and accountants earning substantially more than teachers, nurses, drivers, traders, and students. All individuals maintain positive savings, indicating they live within their means, though savings rates vary considerably across income levels.</w:t>
        <w:br/>
        <w:br/>
        <w:t>The highest earner is Kojo Owusu (Engineer) with GHS 7,200 monthly income and GHS 2,400 monthly savings, while the lowest earner is Kofi Adjei (Student) with GHS 1,200 monthly income and GHS 200 monthly savings. The data shows a clear correlation between income level and absolute savings amount, though savings rates (savings as percentage of income) differ. Annual figures are consistent 12-month projections of the monthly data, providing both short-term and yearly financial perspectives.</w:t>
      </w:r>
    </w:p>
    <w:p>
      <w:pPr>
        <w:pStyle w:val="Heading1"/>
      </w:pPr>
      <w:r>
        <w:t>Key Insights</w:t>
      </w:r>
    </w:p>
    <w:p>
      <w:pPr>
        <w:pStyle w:val="ListBullet"/>
      </w:pPr>
      <w:r>
        <w:t>Income disparity is evident: Engineers earn 6x more than students and 2x more than teachers</w:t>
      </w:r>
    </w:p>
    <w:p>
      <w:pPr>
        <w:pStyle w:val="ListBullet"/>
      </w:pPr>
      <w:r>
        <w:t>All individuals maintain positive cash flow (income &gt; expenses)</w:t>
      </w:r>
    </w:p>
    <w:p>
      <w:pPr>
        <w:pStyle w:val="ListBullet"/>
      </w:pPr>
      <w:r>
        <w:t>Highest savings rate: Engineer (33.3%) and Trader (26%)</w:t>
      </w:r>
    </w:p>
    <w:p>
      <w:pPr>
        <w:pStyle w:val="ListBullet"/>
      </w:pPr>
      <w:r>
        <w:t>Lowest savings rate: Driver (21.4%) and Student (16.7%)</w:t>
      </w:r>
    </w:p>
    <w:p>
      <w:pPr>
        <w:pStyle w:val="ListBullet"/>
      </w:pPr>
      <w:r>
        <w:t>Monthly to annual conversion follows consistent 12-month multiplier</w:t>
      </w:r>
    </w:p>
    <w:p>
      <w:pPr>
        <w:pStyle w:val="ListBullet"/>
      </w:pPr>
      <w:r>
        <w:t>Professional occupations (Engineer, Accountant) show highest earning potential</w:t>
      </w:r>
    </w:p>
    <w:p>
      <w:pPr>
        <w:pStyle w:val="ListBullet"/>
      </w:pPr>
      <w:r>
        <w:t>Student has the most constrained budget with minimal savings margin</w:t>
      </w:r>
    </w:p>
    <w:p>
      <w:pPr>
        <w:pStyle w:val="Heading1"/>
      </w:pPr>
      <w:r>
        <w:t>Questions &amp; Answers</w:t>
      </w:r>
    </w:p>
    <w:p>
      <w:pPr>
        <w:pStyle w:val="ListNumber"/>
      </w:pPr>
      <w:r>
        <w:t>Q1: What is this document about?</w:t>
      </w:r>
    </w:p>
    <w:p>
      <w:r>
        <w:t>Answer: This document presents financial data for seven individuals across different occupations in Ghana, showing their monthly and annual income, expenses, and savings. The data reveals significant income 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