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44C4" w14:textId="77777777" w:rsidR="00263B72" w:rsidRPr="00263B72" w:rsidRDefault="00263B72" w:rsidP="00263B72">
      <w:pPr>
        <w:rPr>
          <w:rFonts w:ascii="Times New Roman" w:hAnsi="Times New Roman" w:cs="Times New Roman"/>
          <w:sz w:val="28"/>
          <w:szCs w:val="28"/>
        </w:rPr>
      </w:pPr>
    </w:p>
    <w:p w14:paraId="791CE3B1" w14:textId="2CFCE570"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w:t>
      </w:r>
      <w:proofErr w:type="spellStart"/>
      <w:r w:rsidRPr="00263B72">
        <w:rPr>
          <w:rFonts w:ascii="Times New Roman" w:hAnsi="Times New Roman" w:cs="Times New Roman"/>
          <w:sz w:val="28"/>
          <w:szCs w:val="28"/>
        </w:rPr>
        <w:t>InHuman</w:t>
      </w:r>
      <w:proofErr w:type="spellEnd"/>
      <w:r w:rsidRPr="00263B72">
        <w:rPr>
          <w:rFonts w:ascii="Times New Roman" w:hAnsi="Times New Roman" w:cs="Times New Roman"/>
          <w:sz w:val="28"/>
          <w:szCs w:val="28"/>
        </w:rPr>
        <w:t xml:space="preserve"> Resources" application serves as a comprehensive software solution for employee administration and salary calculation</w:t>
      </w:r>
      <w:r w:rsidR="006E1A56">
        <w:rPr>
          <w:rFonts w:ascii="Times New Roman" w:hAnsi="Times New Roman" w:cs="Times New Roman"/>
          <w:sz w:val="28"/>
          <w:szCs w:val="28"/>
        </w:rPr>
        <w:t xml:space="preserve">. </w:t>
      </w:r>
      <w:r w:rsidRPr="00263B72">
        <w:rPr>
          <w:rFonts w:ascii="Times New Roman" w:hAnsi="Times New Roman" w:cs="Times New Roman"/>
          <w:sz w:val="28"/>
          <w:szCs w:val="28"/>
        </w:rPr>
        <w:t>It streamlines the entire employee management process and ensures precise salary calculations while providing a user-friendly experience for administrators.</w:t>
      </w:r>
    </w:p>
    <w:p w14:paraId="47539CC7" w14:textId="77777777" w:rsidR="00263B72" w:rsidRPr="00263B72" w:rsidRDefault="00263B72" w:rsidP="00263B72">
      <w:pPr>
        <w:rPr>
          <w:rFonts w:ascii="Times New Roman" w:hAnsi="Times New Roman" w:cs="Times New Roman"/>
          <w:sz w:val="28"/>
          <w:szCs w:val="28"/>
        </w:rPr>
      </w:pPr>
    </w:p>
    <w:p w14:paraId="6CD22EB2"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app facilitates the storage, modification, and deletion of relevant employee data, ensuring an up-to-date and accurate database. Users can access and manage essential information such as personal details, address, salary class, bonuses, tax details, working hours, and more.</w:t>
      </w:r>
    </w:p>
    <w:p w14:paraId="4852D078" w14:textId="0D892E75" w:rsidR="00263B72" w:rsidRPr="00263B72" w:rsidRDefault="00263B72" w:rsidP="00263B72">
      <w:pPr>
        <w:rPr>
          <w:rFonts w:ascii="Times New Roman" w:hAnsi="Times New Roman" w:cs="Times New Roman"/>
          <w:sz w:val="28"/>
          <w:szCs w:val="28"/>
        </w:rPr>
      </w:pPr>
    </w:p>
    <w:p w14:paraId="2C145E2B" w14:textId="4F13CA2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 xml:space="preserve">The system automates the complex process of salary calculation based on different criteria for lecturers, associate professors, and </w:t>
      </w:r>
      <w:r w:rsidR="00761E10">
        <w:rPr>
          <w:rFonts w:ascii="Times New Roman" w:hAnsi="Times New Roman" w:cs="Times New Roman"/>
          <w:sz w:val="28"/>
          <w:szCs w:val="28"/>
        </w:rPr>
        <w:t>professor</w:t>
      </w:r>
      <w:r w:rsidRPr="00263B72">
        <w:rPr>
          <w:rFonts w:ascii="Times New Roman" w:hAnsi="Times New Roman" w:cs="Times New Roman"/>
          <w:sz w:val="28"/>
          <w:szCs w:val="28"/>
        </w:rPr>
        <w:t>. It includes features for handling monthly basic salaries, bonuses for success, shares for executives, and additional bonuses.</w:t>
      </w:r>
    </w:p>
    <w:p w14:paraId="246D518B" w14:textId="77777777" w:rsidR="00263B72" w:rsidRPr="00263B72" w:rsidRDefault="00263B72" w:rsidP="00263B72">
      <w:pPr>
        <w:rPr>
          <w:rFonts w:ascii="Times New Roman" w:hAnsi="Times New Roman" w:cs="Times New Roman"/>
          <w:sz w:val="28"/>
          <w:szCs w:val="28"/>
        </w:rPr>
      </w:pPr>
    </w:p>
    <w:p w14:paraId="30648B1A"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application provides role-based access control, allowing administrators and employees to access the system with appropriate privileges. Access is restricted to ensure data security and privacy, with different levels of permissions for various user roles.</w:t>
      </w:r>
    </w:p>
    <w:p w14:paraId="50793AF8" w14:textId="77777777" w:rsidR="00263B72" w:rsidRPr="00263B72" w:rsidRDefault="00263B72" w:rsidP="00263B72">
      <w:pPr>
        <w:rPr>
          <w:rFonts w:ascii="Times New Roman" w:hAnsi="Times New Roman" w:cs="Times New Roman"/>
          <w:sz w:val="28"/>
          <w:szCs w:val="28"/>
        </w:rPr>
      </w:pPr>
    </w:p>
    <w:p w14:paraId="600A49C2"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app boasts an intuitive and comfortable user interface, making it easy for both administrators and employees to navigate and interact with the system. The interface ensures efficient data entry, modification, and retrieval, enhancing overall user experience.</w:t>
      </w:r>
    </w:p>
    <w:p w14:paraId="05BC88C6" w14:textId="77777777" w:rsidR="00263B72" w:rsidRPr="00263B72" w:rsidRDefault="00263B72" w:rsidP="00263B72">
      <w:pPr>
        <w:rPr>
          <w:rFonts w:ascii="Times New Roman" w:hAnsi="Times New Roman" w:cs="Times New Roman"/>
          <w:sz w:val="28"/>
          <w:szCs w:val="28"/>
        </w:rPr>
      </w:pPr>
    </w:p>
    <w:p w14:paraId="6AF8CA3F"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Automation is integrated into critical processes, including monthly salary calculations, fund transfers, and the generation of detailed salary sheets. This automation reduces the risk of errors and enhances the efficiency of routine tasks.</w:t>
      </w:r>
    </w:p>
    <w:p w14:paraId="370D30D1" w14:textId="77777777" w:rsidR="001805C9" w:rsidRPr="00263B72" w:rsidRDefault="001805C9">
      <w:pPr>
        <w:rPr>
          <w:rFonts w:ascii="Times New Roman" w:hAnsi="Times New Roman" w:cs="Times New Roman"/>
          <w:sz w:val="28"/>
          <w:szCs w:val="28"/>
        </w:rPr>
      </w:pPr>
    </w:p>
    <w:sectPr w:rsidR="001805C9" w:rsidRPr="00263B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375A" w14:textId="77777777" w:rsidR="007B064A" w:rsidRDefault="007B064A" w:rsidP="00263B72">
      <w:pPr>
        <w:spacing w:after="0" w:line="240" w:lineRule="auto"/>
      </w:pPr>
      <w:r>
        <w:separator/>
      </w:r>
    </w:p>
  </w:endnote>
  <w:endnote w:type="continuationSeparator" w:id="0">
    <w:p w14:paraId="0B035A9F" w14:textId="77777777" w:rsidR="007B064A" w:rsidRDefault="007B064A" w:rsidP="0026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913E" w14:textId="77777777" w:rsidR="007B064A" w:rsidRDefault="007B064A" w:rsidP="00263B72">
      <w:pPr>
        <w:spacing w:after="0" w:line="240" w:lineRule="auto"/>
      </w:pPr>
      <w:r>
        <w:separator/>
      </w:r>
    </w:p>
  </w:footnote>
  <w:footnote w:type="continuationSeparator" w:id="0">
    <w:p w14:paraId="00C06514" w14:textId="77777777" w:rsidR="007B064A" w:rsidRDefault="007B064A" w:rsidP="00263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DB5A" w14:textId="26525D15" w:rsidR="00263B72" w:rsidRPr="00263B72" w:rsidRDefault="00263B72">
    <w:pPr>
      <w:pStyle w:val="Header"/>
      <w:rPr>
        <w:rFonts w:ascii="Times New Roman" w:hAnsi="Times New Roman" w:cs="Times New Roman"/>
        <w:sz w:val="52"/>
        <w:szCs w:val="52"/>
      </w:rPr>
    </w:pPr>
    <w:r w:rsidRPr="00263B72">
      <w:rPr>
        <w:rFonts w:ascii="Times New Roman" w:hAnsi="Times New Roman" w:cs="Times New Roman"/>
        <w:sz w:val="52"/>
        <w:szCs w:val="52"/>
      </w:rPr>
      <w:tab/>
    </w:r>
    <w:proofErr w:type="spellStart"/>
    <w:r w:rsidRPr="00263B72">
      <w:rPr>
        <w:rFonts w:ascii="Times New Roman" w:hAnsi="Times New Roman" w:cs="Times New Roman"/>
        <w:sz w:val="52"/>
        <w:szCs w:val="52"/>
      </w:rPr>
      <w:t>InHuman</w:t>
    </w:r>
    <w:proofErr w:type="spellEnd"/>
    <w:r w:rsidRPr="00263B72">
      <w:rPr>
        <w:rFonts w:ascii="Times New Roman" w:hAnsi="Times New Roman" w:cs="Times New Roman"/>
        <w:sz w:val="52"/>
        <w:szCs w:val="52"/>
      </w:rPr>
      <w:t xml:space="preserve"> Resources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11"/>
    <w:rsid w:val="00164C11"/>
    <w:rsid w:val="001805C9"/>
    <w:rsid w:val="00263B72"/>
    <w:rsid w:val="00323C2D"/>
    <w:rsid w:val="003D30A2"/>
    <w:rsid w:val="00515C19"/>
    <w:rsid w:val="005353A3"/>
    <w:rsid w:val="00583225"/>
    <w:rsid w:val="006667E1"/>
    <w:rsid w:val="006E1A56"/>
    <w:rsid w:val="00761E10"/>
    <w:rsid w:val="007B064A"/>
    <w:rsid w:val="00BC66AB"/>
    <w:rsid w:val="00E5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0695"/>
  <w15:chartTrackingRefBased/>
  <w15:docId w15:val="{845100F4-5F48-486E-A1EA-AA59F53E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B72"/>
  </w:style>
  <w:style w:type="paragraph" w:styleId="Footer">
    <w:name w:val="footer"/>
    <w:basedOn w:val="Normal"/>
    <w:link w:val="FooterChar"/>
    <w:uiPriority w:val="99"/>
    <w:unhideWhenUsed/>
    <w:rsid w:val="00263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Onofrei Darius</dc:creator>
  <cp:keywords/>
  <dc:description/>
  <cp:lastModifiedBy>User</cp:lastModifiedBy>
  <cp:revision>4</cp:revision>
  <dcterms:created xsi:type="dcterms:W3CDTF">2023-11-08T16:14:00Z</dcterms:created>
  <dcterms:modified xsi:type="dcterms:W3CDTF">2023-11-12T20:39:00Z</dcterms:modified>
</cp:coreProperties>
</file>