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1B77C" w14:textId="77777777" w:rsidR="008E12F9" w:rsidRPr="008545D4" w:rsidRDefault="008E12F9" w:rsidP="00544A33">
      <w:pPr>
        <w:jc w:val="both"/>
        <w:rPr>
          <w:b/>
          <w:sz w:val="26"/>
          <w:szCs w:val="26"/>
        </w:rPr>
      </w:pPr>
      <w:r w:rsidRPr="008545D4">
        <w:rPr>
          <w:b/>
          <w:sz w:val="26"/>
          <w:szCs w:val="26"/>
        </w:rPr>
        <w:t>Design Patterns</w:t>
      </w:r>
    </w:p>
    <w:p w14:paraId="23B904DD" w14:textId="77777777" w:rsidR="008E12F9" w:rsidRPr="004B2C87" w:rsidRDefault="008E12F9" w:rsidP="008545D4">
      <w:pPr>
        <w:pStyle w:val="Prrafodelista"/>
        <w:numPr>
          <w:ilvl w:val="0"/>
          <w:numId w:val="1"/>
        </w:numPr>
        <w:shd w:val="clear" w:color="auto" w:fill="FBE4D5" w:themeFill="accent2" w:themeFillTint="33"/>
        <w:spacing w:before="240"/>
        <w:jc w:val="both"/>
      </w:pPr>
      <w:r w:rsidRPr="004B2C87">
        <w:t>Strategy</w:t>
      </w:r>
    </w:p>
    <w:p w14:paraId="0BFC4C95" w14:textId="77777777" w:rsidR="008E12F9" w:rsidRDefault="004B2C87" w:rsidP="00544A33">
      <w:pPr>
        <w:pStyle w:val="Prrafodelista"/>
        <w:jc w:val="both"/>
      </w:pPr>
      <w:r w:rsidRPr="004B2C87">
        <w:t>Le strategy permet de définir une famille d'algorithmes, de placer chacun d'eux dans une classe distincte et de rendre leurs objets interchangeables.</w:t>
      </w:r>
    </w:p>
    <w:p w14:paraId="6912AFBE" w14:textId="77777777" w:rsidR="00D03040" w:rsidRDefault="00D03040" w:rsidP="00D03040">
      <w:pPr>
        <w:jc w:val="both"/>
      </w:pPr>
      <w:r>
        <w:t>Application :</w:t>
      </w:r>
    </w:p>
    <w:p w14:paraId="0CECEE08" w14:textId="35DA3EB2" w:rsidR="00D03040" w:rsidRPr="004B2C87" w:rsidRDefault="00D03040" w:rsidP="00D03040">
      <w:pPr>
        <w:jc w:val="both"/>
      </w:pPr>
      <w:r>
        <w:tab/>
      </w:r>
      <w:r w:rsidR="005279C9">
        <w:t xml:space="preserve">Le strategy s’utilisera dans </w:t>
      </w:r>
      <w:r w:rsidR="00CB2A23">
        <w:t xml:space="preserve">le menu, </w:t>
      </w:r>
      <w:r w:rsidR="00616D23">
        <w:t>puisqu’il</w:t>
      </w:r>
      <w:r w:rsidR="00CB2A23">
        <w:t xml:space="preserve"> y a plusieurs des</w:t>
      </w:r>
      <w:r w:rsidR="00616D23">
        <w:t xml:space="preserve"> recettes pour les</w:t>
      </w:r>
      <w:r w:rsidR="00CB2A23">
        <w:t xml:space="preserve"> entrées, </w:t>
      </w:r>
      <w:r w:rsidR="00616D23">
        <w:t>le</w:t>
      </w:r>
      <w:r w:rsidR="00CB2A23">
        <w:t xml:space="preserve">s plats et </w:t>
      </w:r>
      <w:r w:rsidR="00616D23">
        <w:t>l</w:t>
      </w:r>
      <w:r w:rsidR="00CB2A23">
        <w:t xml:space="preserve">es desserts, le strategy permettra </w:t>
      </w:r>
      <w:r w:rsidR="00616D23">
        <w:t xml:space="preserve">choisir les recettes en fonctionne des ingrédients et d’autres facteurs. </w:t>
      </w:r>
    </w:p>
    <w:p w14:paraId="787472DB" w14:textId="77777777" w:rsidR="008E12F9" w:rsidRDefault="008E12F9" w:rsidP="00C85BE0">
      <w:pPr>
        <w:pStyle w:val="Prrafodelista"/>
        <w:numPr>
          <w:ilvl w:val="0"/>
          <w:numId w:val="1"/>
        </w:numPr>
        <w:shd w:val="clear" w:color="auto" w:fill="FBE4D5" w:themeFill="accent2" w:themeFillTint="33"/>
        <w:jc w:val="both"/>
      </w:pPr>
      <w:r w:rsidRPr="004B2C87">
        <w:t>Observer</w:t>
      </w:r>
    </w:p>
    <w:p w14:paraId="2667467A" w14:textId="77777777" w:rsidR="00D245A8" w:rsidRDefault="00D03040" w:rsidP="00D245A8">
      <w:pPr>
        <w:pStyle w:val="Prrafodelista"/>
        <w:jc w:val="both"/>
      </w:pPr>
      <w:r>
        <w:t xml:space="preserve">L’observer </w:t>
      </w:r>
      <w:r w:rsidRPr="00D03040">
        <w:t>permet de définir un mécanisme de souscription pour notifier à plusieurs objets tout événement survenant dans l'objet qu'ils observent.</w:t>
      </w:r>
    </w:p>
    <w:p w14:paraId="6307872B" w14:textId="77777777" w:rsidR="00D03040" w:rsidRDefault="00D03040" w:rsidP="00D03040">
      <w:pPr>
        <w:jc w:val="both"/>
      </w:pPr>
      <w:r>
        <w:t>Application :</w:t>
      </w:r>
    </w:p>
    <w:p w14:paraId="32D95616" w14:textId="5625EBA9" w:rsidR="00D03040" w:rsidRPr="004B2C87" w:rsidRDefault="00D03040" w:rsidP="00D03040">
      <w:pPr>
        <w:jc w:val="both"/>
      </w:pPr>
      <w:r>
        <w:tab/>
        <w:t xml:space="preserve">L’observer s’utilisera dans </w:t>
      </w:r>
      <w:r w:rsidR="00BB0679">
        <w:t>la partie</w:t>
      </w:r>
      <w:r w:rsidR="00C85BE0">
        <w:t xml:space="preserve"> « vue » dans le MVC et chaque fois qu’une modification est présentée sera notifiée et une mise à jour sera effectuée dans le système. </w:t>
      </w:r>
    </w:p>
    <w:p w14:paraId="56C85F2F" w14:textId="77777777" w:rsidR="00D245A8" w:rsidRDefault="008E12F9" w:rsidP="004043FD">
      <w:pPr>
        <w:pStyle w:val="Prrafodelista"/>
        <w:numPr>
          <w:ilvl w:val="0"/>
          <w:numId w:val="1"/>
        </w:numPr>
        <w:shd w:val="clear" w:color="auto" w:fill="FBE4D5" w:themeFill="accent2" w:themeFillTint="33"/>
        <w:jc w:val="both"/>
      </w:pPr>
      <w:r w:rsidRPr="004043FD">
        <w:rPr>
          <w:shd w:val="clear" w:color="auto" w:fill="FBE4D5" w:themeFill="accent2" w:themeFillTint="33"/>
        </w:rPr>
        <w:t>Singleto</w:t>
      </w:r>
      <w:r w:rsidR="00D245A8" w:rsidRPr="004043FD">
        <w:rPr>
          <w:shd w:val="clear" w:color="auto" w:fill="FBE4D5" w:themeFill="accent2" w:themeFillTint="33"/>
        </w:rPr>
        <w:t>n</w:t>
      </w:r>
    </w:p>
    <w:p w14:paraId="5FF87C11" w14:textId="65F5C82E" w:rsidR="00D03040" w:rsidRDefault="002B4D18" w:rsidP="00D245A8">
      <w:pPr>
        <w:pStyle w:val="Prrafodelista"/>
        <w:jc w:val="both"/>
      </w:pPr>
      <w:r>
        <w:t xml:space="preserve">Le singleton </w:t>
      </w:r>
      <w:r w:rsidRPr="002B4D18">
        <w:t>permet de vous assurer qu'une classe n'a qu'une seule instance, tout en fournissant un point d'accès global à cette instance.</w:t>
      </w:r>
    </w:p>
    <w:p w14:paraId="5ABC8AE4" w14:textId="77777777" w:rsidR="00D03040" w:rsidRDefault="00D03040" w:rsidP="00D03040">
      <w:pPr>
        <w:jc w:val="both"/>
      </w:pPr>
      <w:r>
        <w:t>Application :</w:t>
      </w:r>
    </w:p>
    <w:p w14:paraId="0E292A31" w14:textId="11815ADC" w:rsidR="00D03040" w:rsidRPr="004B2C87" w:rsidRDefault="00D03040" w:rsidP="00D03040">
      <w:pPr>
        <w:jc w:val="both"/>
      </w:pPr>
      <w:r>
        <w:tab/>
      </w:r>
      <w:r w:rsidR="00044B2D">
        <w:t xml:space="preserve">Le singleton s’utilisera dans </w:t>
      </w:r>
      <w:r w:rsidR="00917CCA">
        <w:t xml:space="preserve">la partie </w:t>
      </w:r>
      <w:r w:rsidR="00BB0679">
        <w:t>« </w:t>
      </w:r>
      <w:r w:rsidR="00917CCA">
        <w:t>Model</w:t>
      </w:r>
      <w:r w:rsidR="00BB0679">
        <w:t> »</w:t>
      </w:r>
      <w:r w:rsidR="00917CCA">
        <w:t xml:space="preserve"> </w:t>
      </w:r>
      <w:r w:rsidR="00BB0679">
        <w:t>dans le</w:t>
      </w:r>
      <w:r w:rsidR="00917CCA">
        <w:t xml:space="preserve"> MVC puisqu’une seule instance est nécessaire pour les donnes à afficher. </w:t>
      </w:r>
    </w:p>
    <w:p w14:paraId="5C4459B7" w14:textId="77777777" w:rsidR="008E12F9" w:rsidRDefault="008E12F9" w:rsidP="00C85BE0">
      <w:pPr>
        <w:pStyle w:val="Prrafodelista"/>
        <w:numPr>
          <w:ilvl w:val="0"/>
          <w:numId w:val="1"/>
        </w:numPr>
        <w:shd w:val="clear" w:color="auto" w:fill="FBE4D5" w:themeFill="accent2" w:themeFillTint="33"/>
        <w:jc w:val="both"/>
      </w:pPr>
      <w:r w:rsidRPr="004B2C87">
        <w:t xml:space="preserve">Builder </w:t>
      </w:r>
    </w:p>
    <w:p w14:paraId="453298FF" w14:textId="77777777" w:rsidR="004B2C87" w:rsidRDefault="004B2C87" w:rsidP="00544A33">
      <w:pPr>
        <w:pStyle w:val="Prrafodelista"/>
        <w:jc w:val="both"/>
      </w:pPr>
      <w:r>
        <w:t xml:space="preserve">Le builder </w:t>
      </w:r>
      <w:r w:rsidRPr="004B2C87">
        <w:t>permet de produire différents types et représentations d'un objet en utilisant le même code de construction.</w:t>
      </w:r>
    </w:p>
    <w:p w14:paraId="41244E78" w14:textId="77777777" w:rsidR="00544A33" w:rsidRDefault="00544A33" w:rsidP="00BB0679">
      <w:pPr>
        <w:jc w:val="both"/>
      </w:pPr>
      <w:r>
        <w:t xml:space="preserve">Application : </w:t>
      </w:r>
    </w:p>
    <w:p w14:paraId="28E337A6" w14:textId="30D655A7" w:rsidR="00544A33" w:rsidRDefault="00544A33" w:rsidP="00BB0679">
      <w:pPr>
        <w:ind w:firstLine="708"/>
        <w:jc w:val="both"/>
      </w:pPr>
      <w:r>
        <w:t xml:space="preserve">Le builder s’utilisera </w:t>
      </w:r>
      <w:r w:rsidR="00BB0679">
        <w:t>pour prendre les</w:t>
      </w:r>
      <w:r>
        <w:t xml:space="preserve"> commandes, puisque les commandes sont un</w:t>
      </w:r>
      <w:r w:rsidR="00BB0679">
        <w:t xml:space="preserve"> </w:t>
      </w:r>
      <w:r>
        <w:t>process de construction qui peut être représentée en différents façons</w:t>
      </w:r>
      <w:r w:rsidR="00D245A8">
        <w:t>, c’est-à-dire tous les commandes</w:t>
      </w:r>
      <w:r>
        <w:t xml:space="preserve"> sont conformées pour une entrée, un plat et un dessert</w:t>
      </w:r>
      <w:r w:rsidR="00D245A8">
        <w:t xml:space="preserve"> ; n’importe pas les variations qui peuvent exister, toujours c’est le même process de construction.  </w:t>
      </w:r>
    </w:p>
    <w:p w14:paraId="70E90634" w14:textId="77777777" w:rsidR="008E12F9" w:rsidRDefault="00D03040" w:rsidP="004043FD">
      <w:pPr>
        <w:pStyle w:val="Prrafodelista"/>
        <w:numPr>
          <w:ilvl w:val="0"/>
          <w:numId w:val="1"/>
        </w:numPr>
        <w:shd w:val="clear" w:color="auto" w:fill="FBE4D5" w:themeFill="accent2" w:themeFillTint="33"/>
        <w:spacing w:before="240"/>
        <w:jc w:val="both"/>
      </w:pPr>
      <w:r>
        <w:t>Façade</w:t>
      </w:r>
    </w:p>
    <w:p w14:paraId="369FDDD2" w14:textId="77777777" w:rsidR="00D03040" w:rsidRDefault="00C85BE0" w:rsidP="00D03040">
      <w:pPr>
        <w:pStyle w:val="Prrafodelista"/>
        <w:spacing w:before="240"/>
        <w:jc w:val="both"/>
      </w:pPr>
      <w:r>
        <w:t>La façade f</w:t>
      </w:r>
      <w:r w:rsidRPr="00C85BE0">
        <w:t>ournit une interface unifiée à un ensemble d'interfaces d'un sous-système. Façade définit une interface de niveau supérieur facilitant l'utilisation du sous-système.</w:t>
      </w:r>
    </w:p>
    <w:p w14:paraId="2E0D8E8B" w14:textId="77777777" w:rsidR="00D03040" w:rsidRDefault="00D03040" w:rsidP="00D03040">
      <w:pPr>
        <w:spacing w:before="240"/>
        <w:jc w:val="both"/>
      </w:pPr>
      <w:r>
        <w:t>Application :</w:t>
      </w:r>
    </w:p>
    <w:p w14:paraId="59222863" w14:textId="4B522217" w:rsidR="00D03040" w:rsidRPr="004043FD" w:rsidRDefault="00D03040" w:rsidP="00D03040">
      <w:pPr>
        <w:spacing w:before="240"/>
        <w:jc w:val="both"/>
      </w:pPr>
      <w:r>
        <w:tab/>
      </w:r>
      <w:r w:rsidR="004043FD">
        <w:t xml:space="preserve">La façade s’utilisera pour </w:t>
      </w:r>
      <w:r w:rsidR="00430043">
        <w:t>interagir d’une façon moins complexe avec la classe de la salle de restauration et de la cuisine</w:t>
      </w:r>
      <w:r w:rsidR="00261190">
        <w:t xml:space="preserve"> et simplifier</w:t>
      </w:r>
      <w:bookmarkStart w:id="0" w:name="_GoBack"/>
      <w:bookmarkEnd w:id="0"/>
      <w:r w:rsidR="00261190">
        <w:t xml:space="preserve"> l’utilisation de leurs méthodes</w:t>
      </w:r>
      <w:r w:rsidR="00A367CB">
        <w:t>.</w:t>
      </w:r>
    </w:p>
    <w:sectPr w:rsidR="00D03040" w:rsidRPr="004043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960CA"/>
    <w:multiLevelType w:val="hybridMultilevel"/>
    <w:tmpl w:val="BF92E3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2F9"/>
    <w:rsid w:val="00044B2D"/>
    <w:rsid w:val="00192885"/>
    <w:rsid w:val="001A3F74"/>
    <w:rsid w:val="001A509E"/>
    <w:rsid w:val="00204DF1"/>
    <w:rsid w:val="00261190"/>
    <w:rsid w:val="002B4D18"/>
    <w:rsid w:val="002C7742"/>
    <w:rsid w:val="002E008B"/>
    <w:rsid w:val="002F29C4"/>
    <w:rsid w:val="00371FE1"/>
    <w:rsid w:val="004043FD"/>
    <w:rsid w:val="00430043"/>
    <w:rsid w:val="004B2C87"/>
    <w:rsid w:val="004C74F7"/>
    <w:rsid w:val="005279C9"/>
    <w:rsid w:val="00544A33"/>
    <w:rsid w:val="00557D66"/>
    <w:rsid w:val="0057773D"/>
    <w:rsid w:val="005A6DDF"/>
    <w:rsid w:val="005C7C77"/>
    <w:rsid w:val="00616D23"/>
    <w:rsid w:val="00657B1D"/>
    <w:rsid w:val="006A50C7"/>
    <w:rsid w:val="007A6C40"/>
    <w:rsid w:val="007E2155"/>
    <w:rsid w:val="008545D4"/>
    <w:rsid w:val="008E12F9"/>
    <w:rsid w:val="00917CCA"/>
    <w:rsid w:val="009D3A4A"/>
    <w:rsid w:val="00A367CB"/>
    <w:rsid w:val="00AB26B6"/>
    <w:rsid w:val="00AB6A69"/>
    <w:rsid w:val="00AF4665"/>
    <w:rsid w:val="00B9213D"/>
    <w:rsid w:val="00BB0679"/>
    <w:rsid w:val="00C85BE0"/>
    <w:rsid w:val="00CB2A23"/>
    <w:rsid w:val="00CC067B"/>
    <w:rsid w:val="00D03040"/>
    <w:rsid w:val="00D245A8"/>
    <w:rsid w:val="00D80C53"/>
    <w:rsid w:val="00DD43FA"/>
    <w:rsid w:val="00E37109"/>
    <w:rsid w:val="00FA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E0B1B"/>
  <w15:chartTrackingRefBased/>
  <w15:docId w15:val="{31F171AD-C5F2-4C42-BEB6-F60FC83F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12F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A6C4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A6C4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A6C40"/>
    <w:rPr>
      <w:sz w:val="20"/>
      <w:szCs w:val="20"/>
      <w:lang w:val="fr-F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A6C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A6C40"/>
    <w:rPr>
      <w:b/>
      <w:bCs/>
      <w:sz w:val="20"/>
      <w:szCs w:val="20"/>
      <w:lang w:val="fr-F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6C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6C40"/>
    <w:rPr>
      <w:rFonts w:ascii="Segoe UI" w:hAnsi="Segoe UI" w:cs="Segoe UI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8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Tinoco Álvarez</dc:creator>
  <cp:keywords/>
  <dc:description/>
  <cp:lastModifiedBy>Miriam Tinoco Álvarez</cp:lastModifiedBy>
  <cp:revision>10</cp:revision>
  <dcterms:created xsi:type="dcterms:W3CDTF">2018-12-05T07:43:00Z</dcterms:created>
  <dcterms:modified xsi:type="dcterms:W3CDTF">2018-12-05T11:00:00Z</dcterms:modified>
</cp:coreProperties>
</file>