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373" w:rsidRDefault="00431373" w:rsidP="00431373">
      <w:pPr>
        <w:spacing w:after="0" w:line="480" w:lineRule="auto"/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</w:pPr>
      <w:r w:rsidRPr="000B32E2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Act as a financial-statement analyst. Find the most recent annual report/10-K for [</w:t>
      </w:r>
      <w:r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TESLA</w:t>
      </w:r>
      <w:r w:rsidRPr="000B32E2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] for the fiscal year ended [2025] using the company investor-relations site or SEC EDGAR. Do not rely on press releases, blogs, or secondary</w:t>
      </w:r>
      <w:bookmarkStart w:id="0" w:name="_GoBack"/>
      <w:bookmarkEnd w:id="0"/>
      <w:r w:rsidRPr="000B32E2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 xml:space="preserve"> summaries where the annual report is available. Report the document title, fiscal year-end, filing date, source URL, and the financial-statement currency/units. </w:t>
      </w:r>
    </w:p>
    <w:p w:rsidR="00431373" w:rsidRDefault="00431373" w:rsidP="00431373">
      <w:pPr>
        <w:spacing w:after="0" w:line="480" w:lineRule="auto"/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</w:pPr>
    </w:p>
    <w:p w:rsidR="00431373" w:rsidRPr="000B32E2" w:rsidRDefault="00431373" w:rsidP="00431373">
      <w:pPr>
        <w:spacing w:after="0" w:line="480" w:lineRule="auto"/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</w:pPr>
      <w:r w:rsidRPr="004313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Analyse how assets are financed (debt, equity and internal financing) only based on the information in balance sheet.</w:t>
      </w:r>
    </w:p>
    <w:p w:rsidR="0084622D" w:rsidRDefault="0084622D"/>
    <w:sectPr w:rsidR="0084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373" w:rsidRDefault="00431373" w:rsidP="00431373">
      <w:pPr>
        <w:spacing w:after="0" w:line="240" w:lineRule="auto"/>
      </w:pPr>
      <w:r>
        <w:separator/>
      </w:r>
    </w:p>
  </w:endnote>
  <w:endnote w:type="continuationSeparator" w:id="0">
    <w:p w:rsidR="00431373" w:rsidRDefault="00431373" w:rsidP="00431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373" w:rsidRDefault="00431373" w:rsidP="00431373">
      <w:pPr>
        <w:spacing w:after="0" w:line="240" w:lineRule="auto"/>
      </w:pPr>
      <w:r>
        <w:separator/>
      </w:r>
    </w:p>
  </w:footnote>
  <w:footnote w:type="continuationSeparator" w:id="0">
    <w:p w:rsidR="00431373" w:rsidRDefault="00431373" w:rsidP="00431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73"/>
    <w:rsid w:val="00431373"/>
    <w:rsid w:val="008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B9A42"/>
  <w15:chartTrackingRefBased/>
  <w15:docId w15:val="{75DA2409-7EC7-417D-8CBE-108A5D54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3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1</cp:revision>
  <dcterms:created xsi:type="dcterms:W3CDTF">2026-09-11T08:20:00Z</dcterms:created>
  <dcterms:modified xsi:type="dcterms:W3CDTF">2026-09-11T08:24:00Z</dcterms:modified>
</cp:coreProperties>
</file>