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D886E" w14:textId="77777777" w:rsidR="00DC57CA" w:rsidRPr="00DC57CA" w:rsidRDefault="00DC57CA" w:rsidP="00190E92">
      <w:pPr>
        <w:spacing w:before="100" w:beforeAutospacing="1" w:after="100" w:afterAutospacing="1" w:line="240" w:lineRule="auto"/>
        <w:ind w:left="216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Solution Brief</w:t>
      </w:r>
    </w:p>
    <w:p w14:paraId="36878B60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proofErr w:type="spellStart"/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 xml:space="preserve"> + IBM Fusion</w:t>
      </w:r>
    </w:p>
    <w:p w14:paraId="08FAAA30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Secure, No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Code AI for Regulated Enterprises</w:t>
      </w:r>
    </w:p>
    <w:p w14:paraId="135F96E2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>Executive Summary</w:t>
      </w:r>
    </w:p>
    <w:p w14:paraId="552C0C5B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Enterprises in regulated industries face a fundamental barrier to AI adoption: 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public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cloud LLMs and SaaS AI agents cannot guarantee data sovereignty, strict access control, or compliance with frameworks such as HIPAA, PCI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DSS, FINRA, GDPR, or CJIS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 Sending prompts or documents to external endpoints risks exposure of sensitive information, while multi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tenant architectures introduce unacceptable uncertainty around data retention, cross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customer bleed, and auditability.</w:t>
      </w:r>
    </w:p>
    <w:p w14:paraId="15E2D800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+ IBM Fusion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solves this problem by delivering a fully governed, behind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the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firewall AI platform that transforms private enterprise data into production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 xml:space="preserve">ready applications—without exposing any information to external networks. </w:t>
      </w: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provides deterministic, source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grounded responses, while IBM Fusion enforces policy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driven orchestration, identity, and governance. Together, they unlock AI productivity gains while preserving complete control over data, workflows, and compliance.</w:t>
      </w:r>
    </w:p>
    <w:p w14:paraId="3A8542C7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>The Problem: AI Adoption in Regulated Industries</w:t>
      </w:r>
    </w:p>
    <w:p w14:paraId="255FB0C6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Regulated organizations lack a unified, no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code way to operationalize AI using their private data. Key challenges include:</w:t>
      </w:r>
    </w:p>
    <w:p w14:paraId="630D65A8" w14:textId="77777777" w:rsidR="00DC57CA" w:rsidRPr="00DC57CA" w:rsidRDefault="00DC57CA" w:rsidP="00DC5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 sovereignty risks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from public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cloud LLMs</w:t>
      </w:r>
    </w:p>
    <w:p w14:paraId="1401D40C" w14:textId="77777777" w:rsidR="00DC57CA" w:rsidRPr="00DC57CA" w:rsidRDefault="00DC57CA" w:rsidP="00DC5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Inability to enforce zero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trust controls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across external AI services</w:t>
      </w:r>
    </w:p>
    <w:p w14:paraId="2530870F" w14:textId="77777777" w:rsidR="00DC57CA" w:rsidRPr="00DC57CA" w:rsidRDefault="00DC57CA" w:rsidP="00DC5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Lack of auditability and traceability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model behavior</w:t>
      </w:r>
    </w:p>
    <w:p w14:paraId="51BA14DA" w14:textId="77777777" w:rsidR="00DC57CA" w:rsidRPr="00DC57CA" w:rsidRDefault="00DC57CA" w:rsidP="00DC5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Hallucinations and non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deterministic outputs</w:t>
      </w:r>
    </w:p>
    <w:p w14:paraId="6ABED732" w14:textId="77777777" w:rsidR="00DC57CA" w:rsidRPr="00DC57CA" w:rsidRDefault="00DC57CA" w:rsidP="00DC5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Vendor lock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in and retention ambiguity</w:t>
      </w:r>
    </w:p>
    <w:p w14:paraId="36527780" w14:textId="77777777" w:rsidR="00DC57CA" w:rsidRPr="00DC57CA" w:rsidRDefault="00DC57CA" w:rsidP="00DC5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Compliance exposure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across HIPAA, PCI, FINRA, GDPR, CJIS, SOX, ITAR, and more</w:t>
      </w:r>
    </w:p>
    <w:p w14:paraId="14BF3747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These industries require AI systems that operate 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inside their own security perimeter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with full governance, logging, and policy enforcement.</w:t>
      </w:r>
    </w:p>
    <w:p w14:paraId="06B8671A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 xml:space="preserve">What </w:t>
      </w:r>
      <w:proofErr w:type="spellStart"/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 xml:space="preserve"> Provides</w:t>
      </w:r>
    </w:p>
    <w:p w14:paraId="6B580EC9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 an enterprise AI platform designed for safe, compliant use of private data. It combines:</w:t>
      </w:r>
    </w:p>
    <w:p w14:paraId="2C3C13A8" w14:textId="77777777" w:rsidR="00DC57CA" w:rsidRPr="00DC57CA" w:rsidRDefault="00DC57CA" w:rsidP="00DC5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Retrieval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augmented generation (RAG)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source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grounded answers</w:t>
      </w:r>
    </w:p>
    <w:p w14:paraId="17CAD765" w14:textId="36E724B7" w:rsidR="00DC57CA" w:rsidRPr="00DC57CA" w:rsidRDefault="00DC57CA" w:rsidP="00DC5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Multi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 xml:space="preserve">LLM </w:t>
      </w:r>
      <w:r w:rsidR="006524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AI Agent 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orchestration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performance and cost control</w:t>
      </w:r>
    </w:p>
    <w:p w14:paraId="5BB5FC7B" w14:textId="77777777" w:rsidR="00DC57CA" w:rsidRPr="00DC57CA" w:rsidRDefault="00DC57CA" w:rsidP="00DC5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Strict governance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including RBAC, PII filtering, and audit logging</w:t>
      </w:r>
    </w:p>
    <w:p w14:paraId="6FA3DCC3" w14:textId="77777777" w:rsidR="00DC57CA" w:rsidRPr="00DC57CA" w:rsidRDefault="00DC57CA" w:rsidP="00DC5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Deterministic, traceable outputs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with verifiable citations</w:t>
      </w:r>
    </w:p>
    <w:p w14:paraId="7C591C1F" w14:textId="77777777" w:rsidR="00DC57CA" w:rsidRPr="00DC57CA" w:rsidRDefault="00DC57CA" w:rsidP="00DC5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Deployment flexibility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 cloud or fully on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prem</w:t>
      </w:r>
    </w:p>
    <w:p w14:paraId="0198D810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ensures that every answer is tied to approved internal sources—eliminating hallucinations and enabling compliance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ready AI.</w:t>
      </w:r>
    </w:p>
    <w:p w14:paraId="5FA58898" w14:textId="49C22B1D" w:rsidR="00DC57CA" w:rsidRPr="00DC57CA" w:rsidRDefault="00DC57CA" w:rsidP="00DC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>What IBM Fusion Provides</w:t>
      </w:r>
      <w:r w:rsidR="007D71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 xml:space="preserve"> </w:t>
      </w:r>
      <w:r w:rsidR="007D71E1" w:rsidRPr="007D71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u w:val="single"/>
          <w14:ligatures w14:val="none"/>
        </w:rPr>
        <w:t>(IBM to elaborate)</w:t>
      </w:r>
    </w:p>
    <w:p w14:paraId="6C76248E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IBM Fusion is a secure, on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premises platform for building and deploying AI applications without sending data to the public cloud. It delivers:</w:t>
      </w:r>
    </w:p>
    <w:p w14:paraId="0B655220" w14:textId="77777777" w:rsidR="00DC57CA" w:rsidRPr="00DC57CA" w:rsidRDefault="00DC57CA" w:rsidP="00DC5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Secure LLM orchestration</w:t>
      </w:r>
    </w:p>
    <w:p w14:paraId="490C56E3" w14:textId="77777777" w:rsidR="00DC57CA" w:rsidRPr="00DC57CA" w:rsidRDefault="00DC57CA" w:rsidP="00DC5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Enterprise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grade governance and policy enforcement</w:t>
      </w:r>
    </w:p>
    <w:p w14:paraId="796E2451" w14:textId="77777777" w:rsidR="00DC57CA" w:rsidRPr="00DC57CA" w:rsidRDefault="00DC57CA" w:rsidP="00DC5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Deep integration with internal systems</w:t>
      </w:r>
    </w:p>
    <w:p w14:paraId="1174402C" w14:textId="77777777" w:rsidR="00DC57CA" w:rsidRPr="00DC57CA" w:rsidRDefault="00DC57CA" w:rsidP="00DC5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Hardware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rooted trust and isolated compute</w:t>
      </w:r>
    </w:p>
    <w:p w14:paraId="33CE9E7E" w14:textId="77777777" w:rsidR="00DC57CA" w:rsidRPr="00DC57CA" w:rsidRDefault="00DC57CA" w:rsidP="00DC5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Support for Granite and open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source models</w:t>
      </w:r>
    </w:p>
    <w:p w14:paraId="18A31EB1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Fusion keeps every token, workflow, and dataset 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inside your firewall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ensuring full control over identity, access, and data movement.</w:t>
      </w:r>
    </w:p>
    <w:p w14:paraId="44DD3AC0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 xml:space="preserve">Joint Value Proposition: </w:t>
      </w:r>
      <w:proofErr w:type="spellStart"/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 xml:space="preserve"> + IBM Fusion</w:t>
      </w:r>
    </w:p>
    <w:p w14:paraId="7623B868" w14:textId="4A265DA9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Together, </w:t>
      </w: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IBM Fusion create a uniquely powerful architecture for regulated industries</w:t>
      </w:r>
      <w:r w:rsidR="00190E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develop and deploy multi agent AI workflows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536653C2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1. Absolute Data Privacy &amp; Sovereignty</w:t>
      </w:r>
    </w:p>
    <w:p w14:paraId="17A81B8F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When deployed on Fusion, </w:t>
      </w: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ensures:</w:t>
      </w:r>
    </w:p>
    <w:p w14:paraId="27360DE0" w14:textId="77777777" w:rsidR="00DC57CA" w:rsidRPr="00DC57CA" w:rsidRDefault="00DC57CA" w:rsidP="00DC5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 external API calls</w:t>
      </w:r>
    </w:p>
    <w:p w14:paraId="5FBF0471" w14:textId="77777777" w:rsidR="00DC57CA" w:rsidRPr="00DC57CA" w:rsidRDefault="00DC57CA" w:rsidP="00DC5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 third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party data exposure</w:t>
      </w:r>
    </w:p>
    <w:p w14:paraId="3E1A5A7D" w14:textId="77777777" w:rsidR="00DC57CA" w:rsidRPr="00DC57CA" w:rsidRDefault="00DC57CA" w:rsidP="00DC5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 multi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tenant cloud risk</w:t>
      </w:r>
    </w:p>
    <w:p w14:paraId="140E356B" w14:textId="77777777" w:rsidR="00DC57CA" w:rsidRPr="00DC57CA" w:rsidRDefault="00DC57CA" w:rsidP="00DC5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 external logging or retention</w:t>
      </w:r>
    </w:p>
    <w:p w14:paraId="002412B5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 retrieval, reasoning, and orchestration remain fully contained within your infrastructure.</w:t>
      </w:r>
    </w:p>
    <w:p w14:paraId="02EE4C26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 Deterministic, Source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Grounded Answers</w:t>
      </w:r>
    </w:p>
    <w:p w14:paraId="0AEC0F99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ties every response to approved internal sources, delivering:</w:t>
      </w:r>
    </w:p>
    <w:p w14:paraId="1D1F0E81" w14:textId="77777777" w:rsidR="00DC57CA" w:rsidRPr="00DC57CA" w:rsidRDefault="00DC57CA" w:rsidP="00DC57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Highly accurate, auditable outputs</w:t>
      </w:r>
    </w:p>
    <w:p w14:paraId="4B7C2BB7" w14:textId="77777777" w:rsidR="00DC57CA" w:rsidRPr="00DC57CA" w:rsidRDefault="00DC57CA" w:rsidP="00DC57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Verifiable citations</w:t>
      </w:r>
    </w:p>
    <w:p w14:paraId="75A5DA31" w14:textId="77777777" w:rsidR="00DC57CA" w:rsidRPr="00DC57CA" w:rsidRDefault="00DC57CA" w:rsidP="00DC57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Confidence scoring</w:t>
      </w:r>
    </w:p>
    <w:p w14:paraId="76B06FB3" w14:textId="77777777" w:rsidR="00DC57CA" w:rsidRPr="00DC57CA" w:rsidRDefault="00DC57CA" w:rsidP="00DC57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Hallucination reduction</w:t>
      </w:r>
    </w:p>
    <w:p w14:paraId="69BA276D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essential for legal, clinical, financial, and operational workflows.</w:t>
      </w:r>
    </w:p>
    <w:p w14:paraId="2587751D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 Enterprise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Grade Governance</w:t>
      </w:r>
    </w:p>
    <w:p w14:paraId="58A49E51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combined stack provides:</w:t>
      </w:r>
    </w:p>
    <w:p w14:paraId="3E5A7FE3" w14:textId="77777777" w:rsidR="00DC57CA" w:rsidRPr="00DC57CA" w:rsidRDefault="00DC57CA" w:rsidP="00DC57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Granular RBAC</w:t>
      </w:r>
    </w:p>
    <w:p w14:paraId="30E907F9" w14:textId="77777777" w:rsidR="00DC57CA" w:rsidRPr="00DC57CA" w:rsidRDefault="00DC57CA" w:rsidP="00DC57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Full audit logging</w:t>
      </w:r>
    </w:p>
    <w:p w14:paraId="76E3B37F" w14:textId="77777777" w:rsidR="00DC57CA" w:rsidRPr="00DC57CA" w:rsidRDefault="00DC57CA" w:rsidP="00DC57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Domain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specific content filtering</w:t>
      </w:r>
    </w:p>
    <w:p w14:paraId="1869F963" w14:textId="77777777" w:rsidR="00DC57CA" w:rsidRPr="00DC57CA" w:rsidRDefault="00DC57CA" w:rsidP="00DC57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Policy enforcement for sensitive data</w:t>
      </w:r>
    </w:p>
    <w:p w14:paraId="34911452" w14:textId="77777777" w:rsidR="00DC57CA" w:rsidRPr="00DC57CA" w:rsidRDefault="00DC57CA" w:rsidP="00DC57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Guardrails for every agent action</w:t>
      </w:r>
    </w:p>
    <w:p w14:paraId="3CC560F6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 behavior aligns with your compliance, privacy, and risk frameworks.</w:t>
      </w:r>
    </w:p>
    <w:p w14:paraId="7B2588AB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4. Safe Use of Private Data Without Model Retraining</w:t>
      </w:r>
    </w:p>
    <w:p w14:paraId="69F8F703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enables real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 xml:space="preserve">time retrieval from internal documents and systems 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without fine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tuning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or exposing data to model providers.</w:t>
      </w:r>
    </w:p>
    <w:p w14:paraId="0F2927B4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5. Seamless Integration </w:t>
      </w:r>
      <w:proofErr w:type="gramStart"/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With</w:t>
      </w:r>
      <w:proofErr w:type="gramEnd"/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Internal Systems</w:t>
      </w:r>
    </w:p>
    <w:p w14:paraId="38E4D04D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Fusion enables secure connectivity to:</w:t>
      </w:r>
    </w:p>
    <w:p w14:paraId="3D17DE62" w14:textId="77777777" w:rsidR="00DC57CA" w:rsidRPr="00DC57CA" w:rsidRDefault="00DC57CA" w:rsidP="00DC57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Databases</w:t>
      </w:r>
    </w:p>
    <w:p w14:paraId="57BB2938" w14:textId="77777777" w:rsidR="00DC57CA" w:rsidRPr="00DC57CA" w:rsidRDefault="00DC57CA" w:rsidP="00DC57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 shares</w:t>
      </w:r>
    </w:p>
    <w:p w14:paraId="42293E75" w14:textId="77777777" w:rsidR="00DC57CA" w:rsidRPr="00DC57CA" w:rsidRDefault="00DC57CA" w:rsidP="00DC57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Knowledge repositories</w:t>
      </w:r>
    </w:p>
    <w:p w14:paraId="434DE4AC" w14:textId="77777777" w:rsidR="00DC57CA" w:rsidRPr="00DC57CA" w:rsidRDefault="00DC57CA" w:rsidP="00DC57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Identity systems (LDAP, SSO, RBAC)</w:t>
      </w:r>
    </w:p>
    <w:p w14:paraId="1E4A6FFB" w14:textId="77777777" w:rsidR="00DC57CA" w:rsidRPr="00DC57CA" w:rsidRDefault="00DC57CA" w:rsidP="00DC57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Line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of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business applications</w:t>
      </w:r>
    </w:p>
    <w:p w14:paraId="28B6AD54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 agents can search, reason, and act safely inside your environment.</w:t>
      </w:r>
    </w:p>
    <w:p w14:paraId="03242B63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6. Compliance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Ready Architecture</w:t>
      </w:r>
    </w:p>
    <w:p w14:paraId="1DA12D77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solution meets the strictest regulatory requirements:</w:t>
      </w:r>
    </w:p>
    <w:p w14:paraId="4B59E00F" w14:textId="77777777" w:rsidR="00DC57CA" w:rsidRPr="00DC57CA" w:rsidRDefault="00DC57CA" w:rsidP="00DC57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HIPAA</w:t>
      </w:r>
    </w:p>
    <w:p w14:paraId="51F58846" w14:textId="77777777" w:rsidR="00DC57CA" w:rsidRPr="00DC57CA" w:rsidRDefault="00DC57CA" w:rsidP="00DC57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PCI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DSS</w:t>
      </w:r>
    </w:p>
    <w:p w14:paraId="5379C3B0" w14:textId="77777777" w:rsidR="00DC57CA" w:rsidRPr="00DC57CA" w:rsidRDefault="00DC57CA" w:rsidP="00DC57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FINRA</w:t>
      </w:r>
    </w:p>
    <w:p w14:paraId="0155241D" w14:textId="77777777" w:rsidR="00DC57CA" w:rsidRPr="00DC57CA" w:rsidRDefault="00DC57CA" w:rsidP="00DC57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GDPR</w:t>
      </w:r>
    </w:p>
    <w:p w14:paraId="3A571299" w14:textId="77777777" w:rsidR="00DC57CA" w:rsidRPr="00DC57CA" w:rsidRDefault="00DC57CA" w:rsidP="00DC57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CJIS</w:t>
      </w:r>
    </w:p>
    <w:p w14:paraId="39715BEA" w14:textId="77777777" w:rsidR="00DC57CA" w:rsidRPr="00DC57CA" w:rsidRDefault="00DC57CA" w:rsidP="00DC57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SOX</w:t>
      </w:r>
    </w:p>
    <w:p w14:paraId="4CDFE744" w14:textId="77777777" w:rsidR="00DC57CA" w:rsidRPr="00DC57CA" w:rsidRDefault="00DC57CA" w:rsidP="00DC57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ITAR</w:t>
      </w:r>
    </w:p>
    <w:p w14:paraId="44B7EB94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ensures content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level compliance; Fusion ensures system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level compliance.</w:t>
      </w:r>
    </w:p>
    <w:p w14:paraId="5ED5585E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7. Faster, Safer Enterprise AI Deployment</w:t>
      </w:r>
    </w:p>
    <w:p w14:paraId="39ABF28E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NeuralSeek’s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no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code configuration + Fusion’s orchestration layer delivers:</w:t>
      </w:r>
    </w:p>
    <w:p w14:paraId="1484F45A" w14:textId="77777777" w:rsidR="00DC57CA" w:rsidRPr="00DC57CA" w:rsidRDefault="00DC57CA" w:rsidP="00DC57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Rapid deployment</w:t>
      </w:r>
    </w:p>
    <w:p w14:paraId="4B9ECE1A" w14:textId="77777777" w:rsidR="00DC57CA" w:rsidRPr="00DC57CA" w:rsidRDefault="00DC57CA" w:rsidP="00DC57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Minimal custom engineering</w:t>
      </w:r>
    </w:p>
    <w:p w14:paraId="26559822" w14:textId="77777777" w:rsidR="00DC57CA" w:rsidRPr="00DC57CA" w:rsidRDefault="00DC57CA" w:rsidP="00DC57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Consistent governance across all use cases</w:t>
      </w:r>
    </w:p>
    <w:p w14:paraId="3CBA1E47" w14:textId="77777777" w:rsidR="00DC57CA" w:rsidRPr="00DC57CA" w:rsidRDefault="00DC57CA" w:rsidP="00DC57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Lower operational risk</w:t>
      </w:r>
    </w:p>
    <w:p w14:paraId="4B286009" w14:textId="275B23D0" w:rsidR="00DC57CA" w:rsidRPr="00DC57CA" w:rsidRDefault="00DC57CA" w:rsidP="00DC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>Use Cases Across Industries</w:t>
      </w:r>
      <w:r w:rsidR="007D71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 xml:space="preserve"> </w:t>
      </w:r>
      <w:r w:rsidR="007D71E1" w:rsidRPr="007D71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u w:val="single"/>
          <w14:ligatures w14:val="none"/>
        </w:rPr>
        <w:t>(Lawrence to enhance?)</w:t>
      </w:r>
    </w:p>
    <w:p w14:paraId="66F915BB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AI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Powered PDF Research &amp; Reports</w:t>
      </w:r>
    </w:p>
    <w:p w14:paraId="7CC38650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Parallel retrieval from internal knowledge bases and the live web, synthesized into a polished, citation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rich PDF.</w:t>
      </w:r>
    </w:p>
    <w:p w14:paraId="7404B407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UGC Video Generation</w:t>
      </w:r>
    </w:p>
    <w:p w14:paraId="737B723E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Automated pipeline from script creation to scene prompts to rendered MP4—no human editing required.</w:t>
      </w:r>
    </w:p>
    <w:p w14:paraId="61DA9E8C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SQL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to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PowerPoint Automation</w:t>
      </w:r>
    </w:p>
    <w:p w14:paraId="1B013B9A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NeuralSeek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queries your warehouse, drafts charts and slides, and assembles a complete .pptx deck.</w:t>
      </w:r>
    </w:p>
    <w:p w14:paraId="19583526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Client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Ready Email Automation</w:t>
      </w:r>
    </w:p>
    <w:p w14:paraId="67FBC11A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Slack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triggered email drafting with built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in confidence checks and human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in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the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>loop escalation.</w:t>
      </w:r>
    </w:p>
    <w:p w14:paraId="402BFB88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Meeting Preparation</w:t>
      </w:r>
    </w:p>
    <w:p w14:paraId="725D5842" w14:textId="77777777" w:rsid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Daily briefings generated from calendar events, CRM data, and live web research.</w:t>
      </w:r>
    </w:p>
    <w:p w14:paraId="4C2FB044" w14:textId="23480BB2" w:rsidR="007D71E1" w:rsidRDefault="007D71E1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7D71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>Architectual</w:t>
      </w:r>
      <w:proofErr w:type="spellEnd"/>
      <w:r w:rsidRPr="007D71E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 xml:space="preserve"> Overview &amp; Diagram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7D71E1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(Marc to provide)</w:t>
      </w:r>
    </w:p>
    <w:p w14:paraId="69F39260" w14:textId="65C39950" w:rsidR="007D71E1" w:rsidRDefault="002345EE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345E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drawing>
          <wp:inline distT="0" distB="0" distL="0" distR="0" wp14:anchorId="1BDD8348" wp14:editId="211397BE">
            <wp:extent cx="5105400" cy="285542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0319" cy="286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12DC" w14:textId="3682F8AB" w:rsidR="007D71E1" w:rsidRDefault="002A75BB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A75B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t>Guidelines &amp; Sizing Recommendations</w:t>
      </w:r>
      <w:r w:rsidRPr="002A75BB">
        <w:rPr>
          <w:rFonts w:ascii="Times New Roman" w:eastAsia="Times New Roman" w:hAnsi="Times New Roman" w:cs="Times New Roman"/>
          <w:kern w:val="0"/>
          <w:sz w:val="20"/>
          <w:szCs w:val="20"/>
          <w:u w:val="single"/>
          <w14:ligatures w14:val="none"/>
        </w:rPr>
        <w:t xml:space="preserve"> </w:t>
      </w:r>
      <w:r w:rsidRPr="002A75BB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(Marc/Lawrence to provide)</w:t>
      </w:r>
    </w:p>
    <w:p w14:paraId="3593EA34" w14:textId="51D83328" w:rsidR="007D71E1" w:rsidRPr="00DC57CA" w:rsidRDefault="003F6438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F643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drawing>
          <wp:inline distT="0" distB="0" distL="0" distR="0" wp14:anchorId="6E2F72B3" wp14:editId="70C7605E">
            <wp:extent cx="5135880" cy="284613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6857" cy="28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E39A" w14:textId="77777777" w:rsidR="00DC57CA" w:rsidRPr="00DC57CA" w:rsidRDefault="00DC57CA" w:rsidP="00DC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  <w:lastRenderedPageBreak/>
        <w:t>Conclusion</w:t>
      </w:r>
    </w:p>
    <w:p w14:paraId="369B35BB" w14:textId="77777777" w:rsidR="00DC57CA" w:rsidRPr="00DC57CA" w:rsidRDefault="00DC57CA" w:rsidP="00DC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+ IBM Fusion is one of the few architectures capable of meeting the full stack of requirements demanded by regulated industries: 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security, governance, accuracy, auditability, and operational control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</w:t>
      </w:r>
      <w:proofErr w:type="spellStart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NeuralSeek</w:t>
      </w:r>
      <w:proofErr w:type="spellEnd"/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solves the correctness and explainability problem; Fusion solves the data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noBreakHyphen/>
        <w:t xml:space="preserve">sovereignty and governance problem. Together, they enable enterprises to move from prototypes to 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production</w:t>
      </w:r>
      <w:r w:rsidRPr="00DC57C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noBreakHyphen/>
        <w:t>grade AI systems that regulators, auditors, and risk committees can trust</w:t>
      </w:r>
      <w:r w:rsidRPr="00DC57C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4C9757B" w14:textId="77777777" w:rsidR="00D37805" w:rsidRPr="00190E92" w:rsidRDefault="00D37805">
      <w:pPr>
        <w:rPr>
          <w:rFonts w:ascii="Times New Roman" w:hAnsi="Times New Roman" w:cs="Times New Roman"/>
          <w:sz w:val="32"/>
          <w:szCs w:val="32"/>
        </w:rPr>
      </w:pPr>
    </w:p>
    <w:sectPr w:rsidR="00D37805" w:rsidRPr="00190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01D"/>
    <w:multiLevelType w:val="multilevel"/>
    <w:tmpl w:val="0328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46706"/>
    <w:multiLevelType w:val="multilevel"/>
    <w:tmpl w:val="4280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24765"/>
    <w:multiLevelType w:val="multilevel"/>
    <w:tmpl w:val="776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51514"/>
    <w:multiLevelType w:val="multilevel"/>
    <w:tmpl w:val="B28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95262"/>
    <w:multiLevelType w:val="multilevel"/>
    <w:tmpl w:val="703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B1A1C"/>
    <w:multiLevelType w:val="multilevel"/>
    <w:tmpl w:val="9CE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102AB"/>
    <w:multiLevelType w:val="multilevel"/>
    <w:tmpl w:val="EF22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958EA"/>
    <w:multiLevelType w:val="multilevel"/>
    <w:tmpl w:val="B86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C187E"/>
    <w:multiLevelType w:val="multilevel"/>
    <w:tmpl w:val="85E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353875">
    <w:abstractNumId w:val="5"/>
  </w:num>
  <w:num w:numId="2" w16cid:durableId="1848399121">
    <w:abstractNumId w:val="8"/>
  </w:num>
  <w:num w:numId="3" w16cid:durableId="1034230963">
    <w:abstractNumId w:val="1"/>
  </w:num>
  <w:num w:numId="4" w16cid:durableId="1413501722">
    <w:abstractNumId w:val="3"/>
  </w:num>
  <w:num w:numId="5" w16cid:durableId="1798528450">
    <w:abstractNumId w:val="6"/>
  </w:num>
  <w:num w:numId="6" w16cid:durableId="1759517963">
    <w:abstractNumId w:val="2"/>
  </w:num>
  <w:num w:numId="7" w16cid:durableId="534004831">
    <w:abstractNumId w:val="7"/>
  </w:num>
  <w:num w:numId="8" w16cid:durableId="1349019334">
    <w:abstractNumId w:val="4"/>
  </w:num>
  <w:num w:numId="9" w16cid:durableId="3342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CA"/>
    <w:rsid w:val="00024378"/>
    <w:rsid w:val="00190E92"/>
    <w:rsid w:val="002345EE"/>
    <w:rsid w:val="002A75BB"/>
    <w:rsid w:val="003F6438"/>
    <w:rsid w:val="00652438"/>
    <w:rsid w:val="007D71E1"/>
    <w:rsid w:val="00C51BB3"/>
    <w:rsid w:val="00D37805"/>
    <w:rsid w:val="00DC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6B788"/>
  <w15:chartTrackingRefBased/>
  <w15:docId w15:val="{B01542DE-3852-4928-B522-83934030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Gaffney</dc:creator>
  <cp:keywords/>
  <dc:description/>
  <cp:lastModifiedBy>Owen Gaffney</cp:lastModifiedBy>
  <cp:revision>7</cp:revision>
  <dcterms:created xsi:type="dcterms:W3CDTF">2026-05-04T12:34:00Z</dcterms:created>
  <dcterms:modified xsi:type="dcterms:W3CDTF">2026-05-04T12:49:00Z</dcterms:modified>
</cp:coreProperties>
</file>