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356329"/>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356330"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4F3CE0D0" w14:textId="05C4F8C6" w:rsidR="002743DE"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356329" w:history="1">
            <w:r w:rsidR="002743DE" w:rsidRPr="007D0A5C">
              <w:rPr>
                <w:rStyle w:val="Hipervnculo"/>
                <w:noProof/>
              </w:rPr>
              <w:t>1</w:t>
            </w:r>
            <w:r w:rsidR="002743DE">
              <w:rPr>
                <w:rFonts w:asciiTheme="minorHAnsi" w:eastAsiaTheme="minorEastAsia" w:hAnsiTheme="minorHAnsi" w:cstheme="minorBidi"/>
                <w:noProof/>
                <w:sz w:val="22"/>
                <w:szCs w:val="22"/>
                <w:lang w:eastAsia="es-ES"/>
              </w:rPr>
              <w:tab/>
            </w:r>
            <w:r w:rsidR="002743DE" w:rsidRPr="007D0A5C">
              <w:rPr>
                <w:rStyle w:val="Hipervnculo"/>
                <w:noProof/>
              </w:rPr>
              <w:t>Resumen</w:t>
            </w:r>
            <w:r w:rsidR="002743DE">
              <w:rPr>
                <w:noProof/>
                <w:webHidden/>
              </w:rPr>
              <w:tab/>
            </w:r>
            <w:r w:rsidR="002743DE">
              <w:rPr>
                <w:noProof/>
                <w:webHidden/>
              </w:rPr>
              <w:fldChar w:fldCharType="begin"/>
            </w:r>
            <w:r w:rsidR="002743DE">
              <w:rPr>
                <w:noProof/>
                <w:webHidden/>
              </w:rPr>
              <w:instrText xml:space="preserve"> PAGEREF _Toc80356329 \h </w:instrText>
            </w:r>
            <w:r w:rsidR="002743DE">
              <w:rPr>
                <w:noProof/>
                <w:webHidden/>
              </w:rPr>
            </w:r>
            <w:r w:rsidR="002743DE">
              <w:rPr>
                <w:noProof/>
                <w:webHidden/>
              </w:rPr>
              <w:fldChar w:fldCharType="separate"/>
            </w:r>
            <w:r w:rsidR="00075FE8">
              <w:rPr>
                <w:noProof/>
                <w:webHidden/>
              </w:rPr>
              <w:t>2</w:t>
            </w:r>
            <w:r w:rsidR="002743DE">
              <w:rPr>
                <w:noProof/>
                <w:webHidden/>
              </w:rPr>
              <w:fldChar w:fldCharType="end"/>
            </w:r>
          </w:hyperlink>
        </w:p>
        <w:p w14:paraId="6D895F1B" w14:textId="213D3892"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0" w:history="1">
            <w:r w:rsidR="002743DE" w:rsidRPr="007D0A5C">
              <w:rPr>
                <w:rStyle w:val="Hipervnculo"/>
                <w:noProof/>
              </w:rPr>
              <w:t>2</w:t>
            </w:r>
            <w:r w:rsidR="002743DE">
              <w:rPr>
                <w:rFonts w:asciiTheme="minorHAnsi" w:eastAsiaTheme="minorEastAsia" w:hAnsiTheme="minorHAnsi" w:cstheme="minorBidi"/>
                <w:noProof/>
                <w:sz w:val="22"/>
                <w:szCs w:val="22"/>
                <w:lang w:eastAsia="es-ES"/>
              </w:rPr>
              <w:tab/>
            </w:r>
            <w:r w:rsidR="002743DE" w:rsidRPr="007D0A5C">
              <w:rPr>
                <w:rStyle w:val="Hipervnculo"/>
                <w:noProof/>
              </w:rPr>
              <w:t>Contenido</w:t>
            </w:r>
            <w:r w:rsidR="002743DE">
              <w:rPr>
                <w:noProof/>
                <w:webHidden/>
              </w:rPr>
              <w:tab/>
            </w:r>
            <w:r w:rsidR="002743DE">
              <w:rPr>
                <w:noProof/>
                <w:webHidden/>
              </w:rPr>
              <w:fldChar w:fldCharType="begin"/>
            </w:r>
            <w:r w:rsidR="002743DE">
              <w:rPr>
                <w:noProof/>
                <w:webHidden/>
              </w:rPr>
              <w:instrText xml:space="preserve"> PAGEREF _Toc80356330 \h </w:instrText>
            </w:r>
            <w:r w:rsidR="002743DE">
              <w:rPr>
                <w:noProof/>
                <w:webHidden/>
              </w:rPr>
            </w:r>
            <w:r w:rsidR="002743DE">
              <w:rPr>
                <w:noProof/>
                <w:webHidden/>
              </w:rPr>
              <w:fldChar w:fldCharType="separate"/>
            </w:r>
            <w:r w:rsidR="00075FE8">
              <w:rPr>
                <w:noProof/>
                <w:webHidden/>
              </w:rPr>
              <w:t>3</w:t>
            </w:r>
            <w:r w:rsidR="002743DE">
              <w:rPr>
                <w:noProof/>
                <w:webHidden/>
              </w:rPr>
              <w:fldChar w:fldCharType="end"/>
            </w:r>
          </w:hyperlink>
        </w:p>
        <w:p w14:paraId="4A127CF4" w14:textId="2C61D201"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1" w:history="1">
            <w:r w:rsidR="002743DE" w:rsidRPr="007D0A5C">
              <w:rPr>
                <w:rStyle w:val="Hipervnculo"/>
                <w:noProof/>
              </w:rPr>
              <w:t>3</w:t>
            </w:r>
            <w:r w:rsidR="002743DE">
              <w:rPr>
                <w:rFonts w:asciiTheme="minorHAnsi" w:eastAsiaTheme="minorEastAsia" w:hAnsiTheme="minorHAnsi" w:cstheme="minorBidi"/>
                <w:noProof/>
                <w:sz w:val="22"/>
                <w:szCs w:val="22"/>
                <w:lang w:eastAsia="es-ES"/>
              </w:rPr>
              <w:tab/>
            </w:r>
            <w:r w:rsidR="002743DE" w:rsidRPr="007D0A5C">
              <w:rPr>
                <w:rStyle w:val="Hipervnculo"/>
                <w:noProof/>
              </w:rPr>
              <w:t>Introducción</w:t>
            </w:r>
            <w:r w:rsidR="002743DE">
              <w:rPr>
                <w:noProof/>
                <w:webHidden/>
              </w:rPr>
              <w:tab/>
            </w:r>
            <w:r w:rsidR="002743DE">
              <w:rPr>
                <w:noProof/>
                <w:webHidden/>
              </w:rPr>
              <w:fldChar w:fldCharType="begin"/>
            </w:r>
            <w:r w:rsidR="002743DE">
              <w:rPr>
                <w:noProof/>
                <w:webHidden/>
              </w:rPr>
              <w:instrText xml:space="preserve"> PAGEREF _Toc80356331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42507714" w14:textId="1B88BFDC"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2" w:history="1">
            <w:r w:rsidR="002743DE" w:rsidRPr="007D0A5C">
              <w:rPr>
                <w:rStyle w:val="Hipervnculo"/>
                <w:noProof/>
              </w:rPr>
              <w:t>3.1</w:t>
            </w:r>
            <w:r w:rsidR="002743DE">
              <w:rPr>
                <w:rFonts w:asciiTheme="minorHAnsi" w:eastAsiaTheme="minorEastAsia" w:hAnsiTheme="minorHAnsi" w:cstheme="minorBidi"/>
                <w:noProof/>
                <w:sz w:val="22"/>
                <w:szCs w:val="22"/>
                <w:lang w:eastAsia="es-ES"/>
              </w:rPr>
              <w:tab/>
            </w:r>
            <w:r w:rsidR="002743DE" w:rsidRPr="007D0A5C">
              <w:rPr>
                <w:rStyle w:val="Hipervnculo"/>
                <w:noProof/>
              </w:rPr>
              <w:t>Antecedentes</w:t>
            </w:r>
            <w:r w:rsidR="002743DE">
              <w:rPr>
                <w:noProof/>
                <w:webHidden/>
              </w:rPr>
              <w:tab/>
            </w:r>
            <w:r w:rsidR="002743DE">
              <w:rPr>
                <w:noProof/>
                <w:webHidden/>
              </w:rPr>
              <w:fldChar w:fldCharType="begin"/>
            </w:r>
            <w:r w:rsidR="002743DE">
              <w:rPr>
                <w:noProof/>
                <w:webHidden/>
              </w:rPr>
              <w:instrText xml:space="preserve"> PAGEREF _Toc80356332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23F51D53" w14:textId="56D22C96" w:rsidR="002743DE" w:rsidRDefault="00CF5CE9">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3" w:history="1">
            <w:r w:rsidR="002743DE" w:rsidRPr="007D0A5C">
              <w:rPr>
                <w:rStyle w:val="Hipervnculo"/>
                <w:noProof/>
              </w:rPr>
              <w:t>3.1.1</w:t>
            </w:r>
            <w:r w:rsidR="002743DE">
              <w:rPr>
                <w:rFonts w:asciiTheme="minorHAnsi" w:eastAsiaTheme="minorEastAsia" w:hAnsiTheme="minorHAnsi" w:cstheme="minorBidi"/>
                <w:noProof/>
                <w:sz w:val="22"/>
                <w:szCs w:val="22"/>
                <w:lang w:eastAsia="es-ES"/>
              </w:rPr>
              <w:tab/>
            </w:r>
            <w:r w:rsidR="002743DE" w:rsidRPr="007D0A5C">
              <w:rPr>
                <w:rStyle w:val="Hipervnculo"/>
                <w:noProof/>
              </w:rPr>
              <w:t>Reconocimiento de ecuaciones</w:t>
            </w:r>
            <w:r w:rsidR="002743DE">
              <w:rPr>
                <w:noProof/>
                <w:webHidden/>
              </w:rPr>
              <w:tab/>
            </w:r>
            <w:r w:rsidR="002743DE">
              <w:rPr>
                <w:noProof/>
                <w:webHidden/>
              </w:rPr>
              <w:fldChar w:fldCharType="begin"/>
            </w:r>
            <w:r w:rsidR="002743DE">
              <w:rPr>
                <w:noProof/>
                <w:webHidden/>
              </w:rPr>
              <w:instrText xml:space="preserve"> PAGEREF _Toc80356333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0D72B194" w14:textId="62123A14" w:rsidR="002743DE" w:rsidRDefault="00CF5CE9">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4" w:history="1">
            <w:r w:rsidR="002743DE" w:rsidRPr="007D0A5C">
              <w:rPr>
                <w:rStyle w:val="Hipervnculo"/>
                <w:noProof/>
              </w:rPr>
              <w:t>3.1.2</w:t>
            </w:r>
            <w:r w:rsidR="002743DE">
              <w:rPr>
                <w:rFonts w:asciiTheme="minorHAnsi" w:eastAsiaTheme="minorEastAsia" w:hAnsiTheme="minorHAnsi" w:cstheme="minorBidi"/>
                <w:noProof/>
                <w:sz w:val="22"/>
                <w:szCs w:val="22"/>
                <w:lang w:eastAsia="es-ES"/>
              </w:rPr>
              <w:tab/>
            </w:r>
            <w:r w:rsidR="002743DE" w:rsidRPr="007D0A5C">
              <w:rPr>
                <w:rStyle w:val="Hipervnculo"/>
                <w:noProof/>
              </w:rPr>
              <w:t>Herramientas de solución simbólica de ecuaciones</w:t>
            </w:r>
            <w:r w:rsidR="002743DE">
              <w:rPr>
                <w:noProof/>
                <w:webHidden/>
              </w:rPr>
              <w:tab/>
            </w:r>
            <w:r w:rsidR="002743DE">
              <w:rPr>
                <w:noProof/>
                <w:webHidden/>
              </w:rPr>
              <w:fldChar w:fldCharType="begin"/>
            </w:r>
            <w:r w:rsidR="002743DE">
              <w:rPr>
                <w:noProof/>
                <w:webHidden/>
              </w:rPr>
              <w:instrText xml:space="preserve"> PAGEREF _Toc80356334 \h </w:instrText>
            </w:r>
            <w:r w:rsidR="002743DE">
              <w:rPr>
                <w:noProof/>
                <w:webHidden/>
              </w:rPr>
            </w:r>
            <w:r w:rsidR="002743DE">
              <w:rPr>
                <w:noProof/>
                <w:webHidden/>
              </w:rPr>
              <w:fldChar w:fldCharType="separate"/>
            </w:r>
            <w:r w:rsidR="00075FE8">
              <w:rPr>
                <w:noProof/>
                <w:webHidden/>
              </w:rPr>
              <w:t>10</w:t>
            </w:r>
            <w:r w:rsidR="002743DE">
              <w:rPr>
                <w:noProof/>
                <w:webHidden/>
              </w:rPr>
              <w:fldChar w:fldCharType="end"/>
            </w:r>
          </w:hyperlink>
        </w:p>
        <w:p w14:paraId="041325A1" w14:textId="09298E72"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5" w:history="1">
            <w:r w:rsidR="002743DE" w:rsidRPr="007D0A5C">
              <w:rPr>
                <w:rStyle w:val="Hipervnculo"/>
                <w:noProof/>
              </w:rPr>
              <w:t>3.2</w:t>
            </w:r>
            <w:r w:rsidR="002743DE">
              <w:rPr>
                <w:rFonts w:asciiTheme="minorHAnsi" w:eastAsiaTheme="minorEastAsia" w:hAnsiTheme="minorHAnsi" w:cstheme="minorBidi"/>
                <w:noProof/>
                <w:sz w:val="22"/>
                <w:szCs w:val="22"/>
                <w:lang w:eastAsia="es-ES"/>
              </w:rPr>
              <w:tab/>
            </w:r>
            <w:r w:rsidR="002743DE" w:rsidRPr="007D0A5C">
              <w:rPr>
                <w:rStyle w:val="Hipervnculo"/>
                <w:noProof/>
              </w:rPr>
              <w:t>Justificación</w:t>
            </w:r>
            <w:r w:rsidR="002743DE">
              <w:rPr>
                <w:noProof/>
                <w:webHidden/>
              </w:rPr>
              <w:tab/>
            </w:r>
            <w:r w:rsidR="002743DE">
              <w:rPr>
                <w:noProof/>
                <w:webHidden/>
              </w:rPr>
              <w:fldChar w:fldCharType="begin"/>
            </w:r>
            <w:r w:rsidR="002743DE">
              <w:rPr>
                <w:noProof/>
                <w:webHidden/>
              </w:rPr>
              <w:instrText xml:space="preserve"> PAGEREF _Toc80356335 \h </w:instrText>
            </w:r>
            <w:r w:rsidR="002743DE">
              <w:rPr>
                <w:noProof/>
                <w:webHidden/>
              </w:rPr>
            </w:r>
            <w:r w:rsidR="002743DE">
              <w:rPr>
                <w:noProof/>
                <w:webHidden/>
              </w:rPr>
              <w:fldChar w:fldCharType="separate"/>
            </w:r>
            <w:r w:rsidR="00075FE8">
              <w:rPr>
                <w:noProof/>
                <w:webHidden/>
              </w:rPr>
              <w:t>12</w:t>
            </w:r>
            <w:r w:rsidR="002743DE">
              <w:rPr>
                <w:noProof/>
                <w:webHidden/>
              </w:rPr>
              <w:fldChar w:fldCharType="end"/>
            </w:r>
          </w:hyperlink>
        </w:p>
        <w:p w14:paraId="6D974111" w14:textId="30B7330E"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6" w:history="1">
            <w:r w:rsidR="002743DE" w:rsidRPr="007D0A5C">
              <w:rPr>
                <w:rStyle w:val="Hipervnculo"/>
                <w:noProof/>
              </w:rPr>
              <w:t>4</w:t>
            </w:r>
            <w:r w:rsidR="002743DE">
              <w:rPr>
                <w:rFonts w:asciiTheme="minorHAnsi" w:eastAsiaTheme="minorEastAsia" w:hAnsiTheme="minorHAnsi" w:cstheme="minorBidi"/>
                <w:noProof/>
                <w:sz w:val="22"/>
                <w:szCs w:val="22"/>
                <w:lang w:eastAsia="es-ES"/>
              </w:rPr>
              <w:tab/>
            </w:r>
            <w:r w:rsidR="002743DE" w:rsidRPr="007D0A5C">
              <w:rPr>
                <w:rStyle w:val="Hipervnculo"/>
                <w:noProof/>
              </w:rPr>
              <w:t>Objetivos</w:t>
            </w:r>
            <w:r w:rsidR="002743DE">
              <w:rPr>
                <w:noProof/>
                <w:webHidden/>
              </w:rPr>
              <w:tab/>
            </w:r>
            <w:r w:rsidR="002743DE">
              <w:rPr>
                <w:noProof/>
                <w:webHidden/>
              </w:rPr>
              <w:fldChar w:fldCharType="begin"/>
            </w:r>
            <w:r w:rsidR="002743DE">
              <w:rPr>
                <w:noProof/>
                <w:webHidden/>
              </w:rPr>
              <w:instrText xml:space="preserve"> PAGEREF _Toc80356336 \h </w:instrText>
            </w:r>
            <w:r w:rsidR="002743DE">
              <w:rPr>
                <w:noProof/>
                <w:webHidden/>
              </w:rPr>
            </w:r>
            <w:r w:rsidR="002743DE">
              <w:rPr>
                <w:noProof/>
                <w:webHidden/>
              </w:rPr>
              <w:fldChar w:fldCharType="separate"/>
            </w:r>
            <w:r w:rsidR="00075FE8">
              <w:rPr>
                <w:noProof/>
                <w:webHidden/>
              </w:rPr>
              <w:t>13</w:t>
            </w:r>
            <w:r w:rsidR="002743DE">
              <w:rPr>
                <w:noProof/>
                <w:webHidden/>
              </w:rPr>
              <w:fldChar w:fldCharType="end"/>
            </w:r>
          </w:hyperlink>
        </w:p>
        <w:p w14:paraId="5EA81020" w14:textId="33871C1A"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7" w:history="1">
            <w:r w:rsidR="002743DE" w:rsidRPr="007D0A5C">
              <w:rPr>
                <w:rStyle w:val="Hipervnculo"/>
                <w:noProof/>
              </w:rPr>
              <w:t>5</w:t>
            </w:r>
            <w:r w:rsidR="002743DE">
              <w:rPr>
                <w:rFonts w:asciiTheme="minorHAnsi" w:eastAsiaTheme="minorEastAsia" w:hAnsiTheme="minorHAnsi" w:cstheme="minorBidi"/>
                <w:noProof/>
                <w:sz w:val="22"/>
                <w:szCs w:val="22"/>
                <w:lang w:eastAsia="es-ES"/>
              </w:rPr>
              <w:tab/>
            </w:r>
            <w:r w:rsidR="002743DE" w:rsidRPr="007D0A5C">
              <w:rPr>
                <w:rStyle w:val="Hipervnculo"/>
                <w:noProof/>
              </w:rPr>
              <w:t>Metodología</w:t>
            </w:r>
            <w:r w:rsidR="002743DE">
              <w:rPr>
                <w:noProof/>
                <w:webHidden/>
              </w:rPr>
              <w:tab/>
            </w:r>
            <w:r w:rsidR="002743DE">
              <w:rPr>
                <w:noProof/>
                <w:webHidden/>
              </w:rPr>
              <w:fldChar w:fldCharType="begin"/>
            </w:r>
            <w:r w:rsidR="002743DE">
              <w:rPr>
                <w:noProof/>
                <w:webHidden/>
              </w:rPr>
              <w:instrText xml:space="preserve"> PAGEREF _Toc80356337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707F8BA4" w14:textId="01BBCA10"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8" w:history="1">
            <w:r w:rsidR="002743DE" w:rsidRPr="007D0A5C">
              <w:rPr>
                <w:rStyle w:val="Hipervnculo"/>
                <w:noProof/>
              </w:rPr>
              <w:t>5.1</w:t>
            </w:r>
            <w:r w:rsidR="002743DE">
              <w:rPr>
                <w:rFonts w:asciiTheme="minorHAnsi" w:eastAsiaTheme="minorEastAsia" w:hAnsiTheme="minorHAnsi" w:cstheme="minorBidi"/>
                <w:noProof/>
                <w:sz w:val="22"/>
                <w:szCs w:val="22"/>
                <w:lang w:eastAsia="es-ES"/>
              </w:rPr>
              <w:tab/>
            </w:r>
            <w:r w:rsidR="002743DE" w:rsidRPr="007D0A5C">
              <w:rPr>
                <w:rStyle w:val="Hipervnculo"/>
                <w:noProof/>
              </w:rPr>
              <w:t>Análisis del estado del arte</w:t>
            </w:r>
            <w:r w:rsidR="002743DE">
              <w:rPr>
                <w:noProof/>
                <w:webHidden/>
              </w:rPr>
              <w:tab/>
            </w:r>
            <w:r w:rsidR="002743DE">
              <w:rPr>
                <w:noProof/>
                <w:webHidden/>
              </w:rPr>
              <w:fldChar w:fldCharType="begin"/>
            </w:r>
            <w:r w:rsidR="002743DE">
              <w:rPr>
                <w:noProof/>
                <w:webHidden/>
              </w:rPr>
              <w:instrText xml:space="preserve"> PAGEREF _Toc80356338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681D019F" w14:textId="637BDBF4"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9" w:history="1">
            <w:r w:rsidR="002743DE" w:rsidRPr="007D0A5C">
              <w:rPr>
                <w:rStyle w:val="Hipervnculo"/>
                <w:noProof/>
              </w:rPr>
              <w:t>5.2</w:t>
            </w:r>
            <w:r w:rsidR="002743DE">
              <w:rPr>
                <w:rFonts w:asciiTheme="minorHAnsi" w:eastAsiaTheme="minorEastAsia" w:hAnsiTheme="minorHAnsi" w:cstheme="minorBidi"/>
                <w:noProof/>
                <w:sz w:val="22"/>
                <w:szCs w:val="22"/>
                <w:lang w:eastAsia="es-ES"/>
              </w:rPr>
              <w:tab/>
            </w:r>
            <w:r w:rsidR="002743DE" w:rsidRPr="007D0A5C">
              <w:rPr>
                <w:rStyle w:val="Hipervnculo"/>
                <w:noProof/>
              </w:rPr>
              <w:t>Elección de la arquitectura</w:t>
            </w:r>
            <w:r w:rsidR="002743DE">
              <w:rPr>
                <w:noProof/>
                <w:webHidden/>
              </w:rPr>
              <w:tab/>
            </w:r>
            <w:r w:rsidR="002743DE">
              <w:rPr>
                <w:noProof/>
                <w:webHidden/>
              </w:rPr>
              <w:fldChar w:fldCharType="begin"/>
            </w:r>
            <w:r w:rsidR="002743DE">
              <w:rPr>
                <w:noProof/>
                <w:webHidden/>
              </w:rPr>
              <w:instrText xml:space="preserve"> PAGEREF _Toc80356339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3BD41218" w14:textId="451E4573"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0" w:history="1">
            <w:r w:rsidR="002743DE" w:rsidRPr="007D0A5C">
              <w:rPr>
                <w:rStyle w:val="Hipervnculo"/>
                <w:noProof/>
              </w:rPr>
              <w:t>5.3</w:t>
            </w:r>
            <w:r w:rsidR="002743DE">
              <w:rPr>
                <w:rFonts w:asciiTheme="minorHAnsi" w:eastAsiaTheme="minorEastAsia" w:hAnsiTheme="minorHAnsi" w:cstheme="minorBidi"/>
                <w:noProof/>
                <w:sz w:val="22"/>
                <w:szCs w:val="22"/>
                <w:lang w:eastAsia="es-ES"/>
              </w:rPr>
              <w:tab/>
            </w:r>
            <w:r w:rsidR="002743DE" w:rsidRPr="007D0A5C">
              <w:rPr>
                <w:rStyle w:val="Hipervnculo"/>
                <w:noProof/>
              </w:rPr>
              <w:t>Seguimiento de mejores prácticas</w:t>
            </w:r>
            <w:r w:rsidR="002743DE">
              <w:rPr>
                <w:noProof/>
                <w:webHidden/>
              </w:rPr>
              <w:tab/>
            </w:r>
            <w:r w:rsidR="002743DE">
              <w:rPr>
                <w:noProof/>
                <w:webHidden/>
              </w:rPr>
              <w:fldChar w:fldCharType="begin"/>
            </w:r>
            <w:r w:rsidR="002743DE">
              <w:rPr>
                <w:noProof/>
                <w:webHidden/>
              </w:rPr>
              <w:instrText xml:space="preserve"> PAGEREF _Toc80356340 \h </w:instrText>
            </w:r>
            <w:r w:rsidR="002743DE">
              <w:rPr>
                <w:noProof/>
                <w:webHidden/>
              </w:rPr>
            </w:r>
            <w:r w:rsidR="002743DE">
              <w:rPr>
                <w:noProof/>
                <w:webHidden/>
              </w:rPr>
              <w:fldChar w:fldCharType="separate"/>
            </w:r>
            <w:r w:rsidR="00075FE8">
              <w:rPr>
                <w:noProof/>
                <w:webHidden/>
              </w:rPr>
              <w:t>15</w:t>
            </w:r>
            <w:r w:rsidR="002743DE">
              <w:rPr>
                <w:noProof/>
                <w:webHidden/>
              </w:rPr>
              <w:fldChar w:fldCharType="end"/>
            </w:r>
          </w:hyperlink>
        </w:p>
        <w:p w14:paraId="51C6FAAF" w14:textId="039ABBF2"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1" w:history="1">
            <w:r w:rsidR="002743DE" w:rsidRPr="007D0A5C">
              <w:rPr>
                <w:rStyle w:val="Hipervnculo"/>
                <w:noProof/>
              </w:rPr>
              <w:t>5.4</w:t>
            </w:r>
            <w:r w:rsidR="002743DE">
              <w:rPr>
                <w:rFonts w:asciiTheme="minorHAnsi" w:eastAsiaTheme="minorEastAsia" w:hAnsiTheme="minorHAnsi" w:cstheme="minorBidi"/>
                <w:noProof/>
                <w:sz w:val="22"/>
                <w:szCs w:val="22"/>
                <w:lang w:eastAsia="es-ES"/>
              </w:rPr>
              <w:tab/>
            </w:r>
            <w:r w:rsidR="002743DE" w:rsidRPr="007D0A5C">
              <w:rPr>
                <w:rStyle w:val="Hipervnculo"/>
                <w:noProof/>
              </w:rPr>
              <w:t>Elección de licencia de código abierto</w:t>
            </w:r>
            <w:r w:rsidR="002743DE">
              <w:rPr>
                <w:noProof/>
                <w:webHidden/>
              </w:rPr>
              <w:tab/>
            </w:r>
            <w:r w:rsidR="002743DE">
              <w:rPr>
                <w:noProof/>
                <w:webHidden/>
              </w:rPr>
              <w:fldChar w:fldCharType="begin"/>
            </w:r>
            <w:r w:rsidR="002743DE">
              <w:rPr>
                <w:noProof/>
                <w:webHidden/>
              </w:rPr>
              <w:instrText xml:space="preserve"> PAGEREF _Toc80356341 \h </w:instrText>
            </w:r>
            <w:r w:rsidR="002743DE">
              <w:rPr>
                <w:noProof/>
                <w:webHidden/>
              </w:rPr>
            </w:r>
            <w:r w:rsidR="002743DE">
              <w:rPr>
                <w:noProof/>
                <w:webHidden/>
              </w:rPr>
              <w:fldChar w:fldCharType="separate"/>
            </w:r>
            <w:r w:rsidR="00075FE8">
              <w:rPr>
                <w:noProof/>
                <w:webHidden/>
              </w:rPr>
              <w:t>15</w:t>
            </w:r>
            <w:r w:rsidR="002743DE">
              <w:rPr>
                <w:noProof/>
                <w:webHidden/>
              </w:rPr>
              <w:fldChar w:fldCharType="end"/>
            </w:r>
          </w:hyperlink>
        </w:p>
        <w:p w14:paraId="598BEEDA" w14:textId="5812655E"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42" w:history="1">
            <w:r w:rsidR="002743DE" w:rsidRPr="007D0A5C">
              <w:rPr>
                <w:rStyle w:val="Hipervnculo"/>
                <w:noProof/>
              </w:rPr>
              <w:t>6</w:t>
            </w:r>
            <w:r w:rsidR="002743DE">
              <w:rPr>
                <w:rFonts w:asciiTheme="minorHAnsi" w:eastAsiaTheme="minorEastAsia" w:hAnsiTheme="minorHAnsi" w:cstheme="minorBidi"/>
                <w:noProof/>
                <w:sz w:val="22"/>
                <w:szCs w:val="22"/>
                <w:lang w:eastAsia="es-ES"/>
              </w:rPr>
              <w:tab/>
            </w:r>
            <w:r w:rsidR="002743DE" w:rsidRPr="007D0A5C">
              <w:rPr>
                <w:rStyle w:val="Hipervnculo"/>
                <w:noProof/>
              </w:rPr>
              <w:t>Resultados y discusión</w:t>
            </w:r>
            <w:r w:rsidR="002743DE">
              <w:rPr>
                <w:noProof/>
                <w:webHidden/>
              </w:rPr>
              <w:tab/>
            </w:r>
            <w:r w:rsidR="002743DE">
              <w:rPr>
                <w:noProof/>
                <w:webHidden/>
              </w:rPr>
              <w:fldChar w:fldCharType="begin"/>
            </w:r>
            <w:r w:rsidR="002743DE">
              <w:rPr>
                <w:noProof/>
                <w:webHidden/>
              </w:rPr>
              <w:instrText xml:space="preserve"> PAGEREF _Toc80356342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685714E2" w14:textId="0A8EAF0A"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3" w:history="1">
            <w:r w:rsidR="002743DE" w:rsidRPr="007D0A5C">
              <w:rPr>
                <w:rStyle w:val="Hipervnculo"/>
                <w:noProof/>
              </w:rPr>
              <w:t>6.1</w:t>
            </w:r>
            <w:r w:rsidR="002743DE">
              <w:rPr>
                <w:rFonts w:asciiTheme="minorHAnsi" w:eastAsiaTheme="minorEastAsia" w:hAnsiTheme="minorHAnsi" w:cstheme="minorBidi"/>
                <w:noProof/>
                <w:sz w:val="22"/>
                <w:szCs w:val="22"/>
                <w:lang w:eastAsia="es-ES"/>
              </w:rPr>
              <w:tab/>
            </w:r>
            <w:r w:rsidR="002743DE" w:rsidRPr="007D0A5C">
              <w:rPr>
                <w:rStyle w:val="Hipervnculo"/>
                <w:noProof/>
              </w:rPr>
              <w:t>Arquitectura</w:t>
            </w:r>
            <w:r w:rsidR="002743DE">
              <w:rPr>
                <w:noProof/>
                <w:webHidden/>
              </w:rPr>
              <w:tab/>
            </w:r>
            <w:r w:rsidR="002743DE">
              <w:rPr>
                <w:noProof/>
                <w:webHidden/>
              </w:rPr>
              <w:fldChar w:fldCharType="begin"/>
            </w:r>
            <w:r w:rsidR="002743DE">
              <w:rPr>
                <w:noProof/>
                <w:webHidden/>
              </w:rPr>
              <w:instrText xml:space="preserve"> PAGEREF _Toc80356343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6FC90D52" w14:textId="404A6C36"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4" w:history="1">
            <w:r w:rsidR="002743DE" w:rsidRPr="007D0A5C">
              <w:rPr>
                <w:rStyle w:val="Hipervnculo"/>
                <w:i/>
                <w:iCs/>
                <w:noProof/>
              </w:rPr>
              <w:t>6.2</w:t>
            </w:r>
            <w:r w:rsidR="002743DE">
              <w:rPr>
                <w:rFonts w:asciiTheme="minorHAnsi" w:eastAsiaTheme="minorEastAsia" w:hAnsiTheme="minorHAnsi" w:cstheme="minorBidi"/>
                <w:noProof/>
                <w:sz w:val="22"/>
                <w:szCs w:val="22"/>
                <w:lang w:eastAsia="es-ES"/>
              </w:rPr>
              <w:tab/>
            </w:r>
            <w:r w:rsidR="002743DE" w:rsidRPr="007D0A5C">
              <w:rPr>
                <w:rStyle w:val="Hipervnculo"/>
                <w:i/>
                <w:iCs/>
                <w:noProof/>
              </w:rPr>
              <w:t>Front end</w:t>
            </w:r>
            <w:r w:rsidR="002743DE">
              <w:rPr>
                <w:noProof/>
                <w:webHidden/>
              </w:rPr>
              <w:tab/>
            </w:r>
            <w:r w:rsidR="002743DE">
              <w:rPr>
                <w:noProof/>
                <w:webHidden/>
              </w:rPr>
              <w:fldChar w:fldCharType="begin"/>
            </w:r>
            <w:r w:rsidR="002743DE">
              <w:rPr>
                <w:noProof/>
                <w:webHidden/>
              </w:rPr>
              <w:instrText xml:space="preserve"> PAGEREF _Toc80356344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0F110039" w14:textId="0C1B2528"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5" w:history="1">
            <w:r w:rsidR="002743DE" w:rsidRPr="007D0A5C">
              <w:rPr>
                <w:rStyle w:val="Hipervnculo"/>
                <w:i/>
                <w:iCs/>
                <w:noProof/>
              </w:rPr>
              <w:t>6.3</w:t>
            </w:r>
            <w:r w:rsidR="002743DE">
              <w:rPr>
                <w:rFonts w:asciiTheme="minorHAnsi" w:eastAsiaTheme="minorEastAsia" w:hAnsiTheme="minorHAnsi" w:cstheme="minorBidi"/>
                <w:noProof/>
                <w:sz w:val="22"/>
                <w:szCs w:val="22"/>
                <w:lang w:eastAsia="es-ES"/>
              </w:rPr>
              <w:tab/>
            </w:r>
            <w:r w:rsidR="002743DE" w:rsidRPr="007D0A5C">
              <w:rPr>
                <w:rStyle w:val="Hipervnculo"/>
                <w:i/>
                <w:iCs/>
                <w:noProof/>
              </w:rPr>
              <w:t>Back end</w:t>
            </w:r>
            <w:r w:rsidR="002743DE">
              <w:rPr>
                <w:noProof/>
                <w:webHidden/>
              </w:rPr>
              <w:tab/>
            </w:r>
            <w:r w:rsidR="002743DE">
              <w:rPr>
                <w:noProof/>
                <w:webHidden/>
              </w:rPr>
              <w:fldChar w:fldCharType="begin"/>
            </w:r>
            <w:r w:rsidR="002743DE">
              <w:rPr>
                <w:noProof/>
                <w:webHidden/>
              </w:rPr>
              <w:instrText xml:space="preserve"> PAGEREF _Toc80356345 \h </w:instrText>
            </w:r>
            <w:r w:rsidR="002743DE">
              <w:rPr>
                <w:noProof/>
                <w:webHidden/>
              </w:rPr>
            </w:r>
            <w:r w:rsidR="002743DE">
              <w:rPr>
                <w:noProof/>
                <w:webHidden/>
              </w:rPr>
              <w:fldChar w:fldCharType="separate"/>
            </w:r>
            <w:r w:rsidR="00075FE8">
              <w:rPr>
                <w:noProof/>
                <w:webHidden/>
              </w:rPr>
              <w:t>17</w:t>
            </w:r>
            <w:r w:rsidR="002743DE">
              <w:rPr>
                <w:noProof/>
                <w:webHidden/>
              </w:rPr>
              <w:fldChar w:fldCharType="end"/>
            </w:r>
          </w:hyperlink>
        </w:p>
        <w:p w14:paraId="1A4240E2" w14:textId="5D6F11B1"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6" w:history="1">
            <w:r w:rsidR="002743DE" w:rsidRPr="007D0A5C">
              <w:rPr>
                <w:rStyle w:val="Hipervnculo"/>
                <w:noProof/>
              </w:rPr>
              <w:t>6.4</w:t>
            </w:r>
            <w:r w:rsidR="002743DE">
              <w:rPr>
                <w:rFonts w:asciiTheme="minorHAnsi" w:eastAsiaTheme="minorEastAsia" w:hAnsiTheme="minorHAnsi" w:cstheme="minorBidi"/>
                <w:noProof/>
                <w:sz w:val="22"/>
                <w:szCs w:val="22"/>
                <w:lang w:eastAsia="es-ES"/>
              </w:rPr>
              <w:tab/>
            </w:r>
            <w:r w:rsidR="002743DE" w:rsidRPr="007D0A5C">
              <w:rPr>
                <w:rStyle w:val="Hipervnculo"/>
                <w:noProof/>
              </w:rPr>
              <w:t>Segmentación</w:t>
            </w:r>
            <w:r w:rsidR="002743DE">
              <w:rPr>
                <w:noProof/>
                <w:webHidden/>
              </w:rPr>
              <w:tab/>
            </w:r>
            <w:r w:rsidR="002743DE">
              <w:rPr>
                <w:noProof/>
                <w:webHidden/>
              </w:rPr>
              <w:fldChar w:fldCharType="begin"/>
            </w:r>
            <w:r w:rsidR="002743DE">
              <w:rPr>
                <w:noProof/>
                <w:webHidden/>
              </w:rPr>
              <w:instrText xml:space="preserve"> PAGEREF _Toc80356346 \h </w:instrText>
            </w:r>
            <w:r w:rsidR="002743DE">
              <w:rPr>
                <w:noProof/>
                <w:webHidden/>
              </w:rPr>
            </w:r>
            <w:r w:rsidR="002743DE">
              <w:rPr>
                <w:noProof/>
                <w:webHidden/>
              </w:rPr>
              <w:fldChar w:fldCharType="separate"/>
            </w:r>
            <w:r w:rsidR="00075FE8">
              <w:rPr>
                <w:noProof/>
                <w:webHidden/>
              </w:rPr>
              <w:t>17</w:t>
            </w:r>
            <w:r w:rsidR="002743DE">
              <w:rPr>
                <w:noProof/>
                <w:webHidden/>
              </w:rPr>
              <w:fldChar w:fldCharType="end"/>
            </w:r>
          </w:hyperlink>
        </w:p>
        <w:p w14:paraId="7ABFDE16" w14:textId="5FBDD188"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7" w:history="1">
            <w:r w:rsidR="002743DE" w:rsidRPr="007D0A5C">
              <w:rPr>
                <w:rStyle w:val="Hipervnculo"/>
                <w:noProof/>
              </w:rPr>
              <w:t>6.5</w:t>
            </w:r>
            <w:r w:rsidR="002743DE">
              <w:rPr>
                <w:rFonts w:asciiTheme="minorHAnsi" w:eastAsiaTheme="minorEastAsia" w:hAnsiTheme="minorHAnsi" w:cstheme="minorBidi"/>
                <w:noProof/>
                <w:sz w:val="22"/>
                <w:szCs w:val="22"/>
                <w:lang w:eastAsia="es-ES"/>
              </w:rPr>
              <w:tab/>
            </w:r>
            <w:r w:rsidR="002743DE" w:rsidRPr="007D0A5C">
              <w:rPr>
                <w:rStyle w:val="Hipervnculo"/>
                <w:noProof/>
              </w:rPr>
              <w:t>Clasificación</w:t>
            </w:r>
            <w:r w:rsidR="002743DE">
              <w:rPr>
                <w:noProof/>
                <w:webHidden/>
              </w:rPr>
              <w:tab/>
            </w:r>
            <w:r w:rsidR="002743DE">
              <w:rPr>
                <w:noProof/>
                <w:webHidden/>
              </w:rPr>
              <w:fldChar w:fldCharType="begin"/>
            </w:r>
            <w:r w:rsidR="002743DE">
              <w:rPr>
                <w:noProof/>
                <w:webHidden/>
              </w:rPr>
              <w:instrText xml:space="preserve"> PAGEREF _Toc80356347 \h </w:instrText>
            </w:r>
            <w:r w:rsidR="002743DE">
              <w:rPr>
                <w:noProof/>
                <w:webHidden/>
              </w:rPr>
            </w:r>
            <w:r w:rsidR="002743DE">
              <w:rPr>
                <w:noProof/>
                <w:webHidden/>
              </w:rPr>
              <w:fldChar w:fldCharType="separate"/>
            </w:r>
            <w:r w:rsidR="00075FE8">
              <w:rPr>
                <w:noProof/>
                <w:webHidden/>
              </w:rPr>
              <w:t>21</w:t>
            </w:r>
            <w:r w:rsidR="002743DE">
              <w:rPr>
                <w:noProof/>
                <w:webHidden/>
              </w:rPr>
              <w:fldChar w:fldCharType="end"/>
            </w:r>
          </w:hyperlink>
        </w:p>
        <w:p w14:paraId="2DB7F6D7" w14:textId="24ED174A"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8" w:history="1">
            <w:r w:rsidR="002743DE" w:rsidRPr="007D0A5C">
              <w:rPr>
                <w:rStyle w:val="Hipervnculo"/>
                <w:noProof/>
              </w:rPr>
              <w:t>6.6</w:t>
            </w:r>
            <w:r w:rsidR="002743DE">
              <w:rPr>
                <w:rFonts w:asciiTheme="minorHAnsi" w:eastAsiaTheme="minorEastAsia" w:hAnsiTheme="minorHAnsi" w:cstheme="minorBidi"/>
                <w:noProof/>
                <w:sz w:val="22"/>
                <w:szCs w:val="22"/>
                <w:lang w:eastAsia="es-ES"/>
              </w:rPr>
              <w:tab/>
            </w:r>
            <w:r w:rsidR="002743DE" w:rsidRPr="007D0A5C">
              <w:rPr>
                <w:rStyle w:val="Hipervnculo"/>
                <w:noProof/>
              </w:rPr>
              <w:t>Análisis estructural</w:t>
            </w:r>
            <w:r w:rsidR="002743DE">
              <w:rPr>
                <w:noProof/>
                <w:webHidden/>
              </w:rPr>
              <w:tab/>
            </w:r>
            <w:r w:rsidR="002743DE">
              <w:rPr>
                <w:noProof/>
                <w:webHidden/>
              </w:rPr>
              <w:fldChar w:fldCharType="begin"/>
            </w:r>
            <w:r w:rsidR="002743DE">
              <w:rPr>
                <w:noProof/>
                <w:webHidden/>
              </w:rPr>
              <w:instrText xml:space="preserve"> PAGEREF _Toc80356348 \h </w:instrText>
            </w:r>
            <w:r w:rsidR="002743DE">
              <w:rPr>
                <w:noProof/>
                <w:webHidden/>
              </w:rPr>
            </w:r>
            <w:r w:rsidR="002743DE">
              <w:rPr>
                <w:noProof/>
                <w:webHidden/>
              </w:rPr>
              <w:fldChar w:fldCharType="separate"/>
            </w:r>
            <w:r w:rsidR="00075FE8">
              <w:rPr>
                <w:noProof/>
                <w:webHidden/>
              </w:rPr>
              <w:t>23</w:t>
            </w:r>
            <w:r w:rsidR="002743DE">
              <w:rPr>
                <w:noProof/>
                <w:webHidden/>
              </w:rPr>
              <w:fldChar w:fldCharType="end"/>
            </w:r>
          </w:hyperlink>
        </w:p>
        <w:p w14:paraId="058571E6" w14:textId="3182EB0B"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9" w:history="1">
            <w:r w:rsidR="002743DE" w:rsidRPr="007D0A5C">
              <w:rPr>
                <w:rStyle w:val="Hipervnculo"/>
                <w:noProof/>
              </w:rPr>
              <w:t>6.7</w:t>
            </w:r>
            <w:r w:rsidR="002743DE">
              <w:rPr>
                <w:rFonts w:asciiTheme="minorHAnsi" w:eastAsiaTheme="minorEastAsia" w:hAnsiTheme="minorHAnsi" w:cstheme="minorBidi"/>
                <w:noProof/>
                <w:sz w:val="22"/>
                <w:szCs w:val="22"/>
                <w:lang w:eastAsia="es-ES"/>
              </w:rPr>
              <w:tab/>
            </w:r>
            <w:r w:rsidR="002743DE" w:rsidRPr="007D0A5C">
              <w:rPr>
                <w:rStyle w:val="Hipervnculo"/>
                <w:noProof/>
              </w:rPr>
              <w:t>Resolución</w:t>
            </w:r>
            <w:r w:rsidR="002743DE">
              <w:rPr>
                <w:noProof/>
                <w:webHidden/>
              </w:rPr>
              <w:tab/>
            </w:r>
            <w:r w:rsidR="002743DE">
              <w:rPr>
                <w:noProof/>
                <w:webHidden/>
              </w:rPr>
              <w:fldChar w:fldCharType="begin"/>
            </w:r>
            <w:r w:rsidR="002743DE">
              <w:rPr>
                <w:noProof/>
                <w:webHidden/>
              </w:rPr>
              <w:instrText xml:space="preserve"> PAGEREF _Toc80356349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6B6F2539" w14:textId="72526C63"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0" w:history="1">
            <w:r w:rsidR="002743DE" w:rsidRPr="007D0A5C">
              <w:rPr>
                <w:rStyle w:val="Hipervnculo"/>
                <w:noProof/>
              </w:rPr>
              <w:t>6.8</w:t>
            </w:r>
            <w:r w:rsidR="002743DE">
              <w:rPr>
                <w:rFonts w:asciiTheme="minorHAnsi" w:eastAsiaTheme="minorEastAsia" w:hAnsiTheme="minorHAnsi" w:cstheme="minorBidi"/>
                <w:noProof/>
                <w:sz w:val="22"/>
                <w:szCs w:val="22"/>
                <w:lang w:eastAsia="es-ES"/>
              </w:rPr>
              <w:tab/>
            </w:r>
            <w:r w:rsidR="002743DE" w:rsidRPr="007D0A5C">
              <w:rPr>
                <w:rStyle w:val="Hipervnculo"/>
                <w:noProof/>
              </w:rPr>
              <w:t>Distribución de eventos</w:t>
            </w:r>
            <w:r w:rsidR="002743DE">
              <w:rPr>
                <w:noProof/>
                <w:webHidden/>
              </w:rPr>
              <w:tab/>
            </w:r>
            <w:r w:rsidR="002743DE">
              <w:rPr>
                <w:noProof/>
                <w:webHidden/>
              </w:rPr>
              <w:fldChar w:fldCharType="begin"/>
            </w:r>
            <w:r w:rsidR="002743DE">
              <w:rPr>
                <w:noProof/>
                <w:webHidden/>
              </w:rPr>
              <w:instrText xml:space="preserve"> PAGEREF _Toc80356350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21F3DD0B" w14:textId="434A9144" w:rsidR="002743DE" w:rsidRDefault="00CF5CE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1" w:history="1">
            <w:r w:rsidR="002743DE" w:rsidRPr="007D0A5C">
              <w:rPr>
                <w:rStyle w:val="Hipervnculo"/>
                <w:noProof/>
              </w:rPr>
              <w:t>6.9</w:t>
            </w:r>
            <w:r w:rsidR="002743DE">
              <w:rPr>
                <w:rFonts w:asciiTheme="minorHAnsi" w:eastAsiaTheme="minorEastAsia" w:hAnsiTheme="minorHAnsi" w:cstheme="minorBidi"/>
                <w:noProof/>
                <w:sz w:val="22"/>
                <w:szCs w:val="22"/>
                <w:lang w:eastAsia="es-ES"/>
              </w:rPr>
              <w:tab/>
            </w:r>
            <w:r w:rsidR="002743DE" w:rsidRPr="007D0A5C">
              <w:rPr>
                <w:rStyle w:val="Hipervnculo"/>
                <w:noProof/>
              </w:rPr>
              <w:t>Resultados de los tests</w:t>
            </w:r>
            <w:r w:rsidR="002743DE">
              <w:rPr>
                <w:noProof/>
                <w:webHidden/>
              </w:rPr>
              <w:tab/>
            </w:r>
            <w:r w:rsidR="002743DE">
              <w:rPr>
                <w:noProof/>
                <w:webHidden/>
              </w:rPr>
              <w:fldChar w:fldCharType="begin"/>
            </w:r>
            <w:r w:rsidR="002743DE">
              <w:rPr>
                <w:noProof/>
                <w:webHidden/>
              </w:rPr>
              <w:instrText xml:space="preserve"> PAGEREF _Toc80356351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2373A0AD" w14:textId="70333A0D"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2" w:history="1">
            <w:r w:rsidR="002743DE" w:rsidRPr="007D0A5C">
              <w:rPr>
                <w:rStyle w:val="Hipervnculo"/>
                <w:noProof/>
              </w:rPr>
              <w:t>7</w:t>
            </w:r>
            <w:r w:rsidR="002743DE">
              <w:rPr>
                <w:rFonts w:asciiTheme="minorHAnsi" w:eastAsiaTheme="minorEastAsia" w:hAnsiTheme="minorHAnsi" w:cstheme="minorBidi"/>
                <w:noProof/>
                <w:sz w:val="22"/>
                <w:szCs w:val="22"/>
                <w:lang w:eastAsia="es-ES"/>
              </w:rPr>
              <w:tab/>
            </w:r>
            <w:r w:rsidR="002743DE" w:rsidRPr="007D0A5C">
              <w:rPr>
                <w:rStyle w:val="Hipervnculo"/>
                <w:noProof/>
              </w:rPr>
              <w:t>Conclusiones</w:t>
            </w:r>
            <w:r w:rsidR="002743DE">
              <w:rPr>
                <w:noProof/>
                <w:webHidden/>
              </w:rPr>
              <w:tab/>
            </w:r>
            <w:r w:rsidR="002743DE">
              <w:rPr>
                <w:noProof/>
                <w:webHidden/>
              </w:rPr>
              <w:fldChar w:fldCharType="begin"/>
            </w:r>
            <w:r w:rsidR="002743DE">
              <w:rPr>
                <w:noProof/>
                <w:webHidden/>
              </w:rPr>
              <w:instrText xml:space="preserve"> PAGEREF _Toc80356352 \h </w:instrText>
            </w:r>
            <w:r w:rsidR="002743DE">
              <w:rPr>
                <w:noProof/>
                <w:webHidden/>
              </w:rPr>
            </w:r>
            <w:r w:rsidR="002743DE">
              <w:rPr>
                <w:noProof/>
                <w:webHidden/>
              </w:rPr>
              <w:fldChar w:fldCharType="separate"/>
            </w:r>
            <w:r w:rsidR="00075FE8">
              <w:rPr>
                <w:noProof/>
                <w:webHidden/>
              </w:rPr>
              <w:t>26</w:t>
            </w:r>
            <w:r w:rsidR="002743DE">
              <w:rPr>
                <w:noProof/>
                <w:webHidden/>
              </w:rPr>
              <w:fldChar w:fldCharType="end"/>
            </w:r>
          </w:hyperlink>
        </w:p>
        <w:p w14:paraId="25E7D0BC" w14:textId="580AA477"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3" w:history="1">
            <w:r w:rsidR="002743DE" w:rsidRPr="007D0A5C">
              <w:rPr>
                <w:rStyle w:val="Hipervnculo"/>
                <w:noProof/>
              </w:rPr>
              <w:t>8</w:t>
            </w:r>
            <w:r w:rsidR="002743DE">
              <w:rPr>
                <w:rFonts w:asciiTheme="minorHAnsi" w:eastAsiaTheme="minorEastAsia" w:hAnsiTheme="minorHAnsi" w:cstheme="minorBidi"/>
                <w:noProof/>
                <w:sz w:val="22"/>
                <w:szCs w:val="22"/>
                <w:lang w:eastAsia="es-ES"/>
              </w:rPr>
              <w:tab/>
            </w:r>
            <w:r w:rsidR="002743DE" w:rsidRPr="007D0A5C">
              <w:rPr>
                <w:rStyle w:val="Hipervnculo"/>
                <w:noProof/>
              </w:rPr>
              <w:t>Líneas futuras</w:t>
            </w:r>
            <w:r w:rsidR="002743DE">
              <w:rPr>
                <w:noProof/>
                <w:webHidden/>
              </w:rPr>
              <w:tab/>
            </w:r>
            <w:r w:rsidR="002743DE">
              <w:rPr>
                <w:noProof/>
                <w:webHidden/>
              </w:rPr>
              <w:fldChar w:fldCharType="begin"/>
            </w:r>
            <w:r w:rsidR="002743DE">
              <w:rPr>
                <w:noProof/>
                <w:webHidden/>
              </w:rPr>
              <w:instrText xml:space="preserve"> PAGEREF _Toc80356353 \h </w:instrText>
            </w:r>
            <w:r w:rsidR="002743DE">
              <w:rPr>
                <w:noProof/>
                <w:webHidden/>
              </w:rPr>
            </w:r>
            <w:r w:rsidR="002743DE">
              <w:rPr>
                <w:noProof/>
                <w:webHidden/>
              </w:rPr>
              <w:fldChar w:fldCharType="separate"/>
            </w:r>
            <w:r w:rsidR="00075FE8">
              <w:rPr>
                <w:noProof/>
                <w:webHidden/>
              </w:rPr>
              <w:t>27</w:t>
            </w:r>
            <w:r w:rsidR="002743DE">
              <w:rPr>
                <w:noProof/>
                <w:webHidden/>
              </w:rPr>
              <w:fldChar w:fldCharType="end"/>
            </w:r>
          </w:hyperlink>
        </w:p>
        <w:p w14:paraId="493F8580" w14:textId="5DFC3469"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4" w:history="1">
            <w:r w:rsidR="002743DE" w:rsidRPr="007D0A5C">
              <w:rPr>
                <w:rStyle w:val="Hipervnculo"/>
                <w:noProof/>
              </w:rPr>
              <w:t>9</w:t>
            </w:r>
            <w:r w:rsidR="002743DE">
              <w:rPr>
                <w:rFonts w:asciiTheme="minorHAnsi" w:eastAsiaTheme="minorEastAsia" w:hAnsiTheme="minorHAnsi" w:cstheme="minorBidi"/>
                <w:noProof/>
                <w:sz w:val="22"/>
                <w:szCs w:val="22"/>
                <w:lang w:eastAsia="es-ES"/>
              </w:rPr>
              <w:tab/>
            </w:r>
            <w:r w:rsidR="002743DE" w:rsidRPr="007D0A5C">
              <w:rPr>
                <w:rStyle w:val="Hipervnculo"/>
                <w:noProof/>
              </w:rPr>
              <w:t>Bibliografía</w:t>
            </w:r>
            <w:r w:rsidR="002743DE">
              <w:rPr>
                <w:noProof/>
                <w:webHidden/>
              </w:rPr>
              <w:tab/>
            </w:r>
            <w:r w:rsidR="002743DE">
              <w:rPr>
                <w:noProof/>
                <w:webHidden/>
              </w:rPr>
              <w:fldChar w:fldCharType="begin"/>
            </w:r>
            <w:r w:rsidR="002743DE">
              <w:rPr>
                <w:noProof/>
                <w:webHidden/>
              </w:rPr>
              <w:instrText xml:space="preserve"> PAGEREF _Toc80356354 \h </w:instrText>
            </w:r>
            <w:r w:rsidR="002743DE">
              <w:rPr>
                <w:noProof/>
                <w:webHidden/>
              </w:rPr>
            </w:r>
            <w:r w:rsidR="002743DE">
              <w:rPr>
                <w:noProof/>
                <w:webHidden/>
              </w:rPr>
              <w:fldChar w:fldCharType="separate"/>
            </w:r>
            <w:r w:rsidR="00075FE8">
              <w:rPr>
                <w:noProof/>
                <w:webHidden/>
              </w:rPr>
              <w:t>29</w:t>
            </w:r>
            <w:r w:rsidR="002743DE">
              <w:rPr>
                <w:noProof/>
                <w:webHidden/>
              </w:rPr>
              <w:fldChar w:fldCharType="end"/>
            </w:r>
          </w:hyperlink>
        </w:p>
        <w:p w14:paraId="24F16B19" w14:textId="007C97C9"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5" w:history="1">
            <w:r w:rsidR="002743DE" w:rsidRPr="007D0A5C">
              <w:rPr>
                <w:rStyle w:val="Hipervnculo"/>
                <w:noProof/>
              </w:rPr>
              <w:t>10</w:t>
            </w:r>
            <w:r w:rsidR="002743DE">
              <w:rPr>
                <w:rFonts w:asciiTheme="minorHAnsi" w:eastAsiaTheme="minorEastAsia" w:hAnsiTheme="minorHAnsi" w:cstheme="minorBidi"/>
                <w:noProof/>
                <w:sz w:val="22"/>
                <w:szCs w:val="22"/>
                <w:lang w:eastAsia="es-ES"/>
              </w:rPr>
              <w:tab/>
            </w:r>
            <w:r w:rsidR="002743DE" w:rsidRPr="007D0A5C">
              <w:rPr>
                <w:rStyle w:val="Hipervnculo"/>
                <w:noProof/>
              </w:rPr>
              <w:t>Planificación temporal y presupuesto</w:t>
            </w:r>
            <w:r w:rsidR="002743DE">
              <w:rPr>
                <w:noProof/>
                <w:webHidden/>
              </w:rPr>
              <w:tab/>
            </w:r>
            <w:r w:rsidR="002743DE">
              <w:rPr>
                <w:noProof/>
                <w:webHidden/>
              </w:rPr>
              <w:fldChar w:fldCharType="begin"/>
            </w:r>
            <w:r w:rsidR="002743DE">
              <w:rPr>
                <w:noProof/>
                <w:webHidden/>
              </w:rPr>
              <w:instrText xml:space="preserve"> PAGEREF _Toc80356355 \h </w:instrText>
            </w:r>
            <w:r w:rsidR="002743DE">
              <w:rPr>
                <w:noProof/>
                <w:webHidden/>
              </w:rPr>
            </w:r>
            <w:r w:rsidR="002743DE">
              <w:rPr>
                <w:noProof/>
                <w:webHidden/>
              </w:rPr>
              <w:fldChar w:fldCharType="separate"/>
            </w:r>
            <w:r w:rsidR="00075FE8">
              <w:rPr>
                <w:noProof/>
                <w:webHidden/>
              </w:rPr>
              <w:t>33</w:t>
            </w:r>
            <w:r w:rsidR="002743DE">
              <w:rPr>
                <w:noProof/>
                <w:webHidden/>
              </w:rPr>
              <w:fldChar w:fldCharType="end"/>
            </w:r>
          </w:hyperlink>
        </w:p>
        <w:p w14:paraId="5CA671A0" w14:textId="5BB1AC9A"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6" w:history="1">
            <w:r w:rsidR="002743DE" w:rsidRPr="007D0A5C">
              <w:rPr>
                <w:rStyle w:val="Hipervnculo"/>
                <w:noProof/>
              </w:rPr>
              <w:t>11</w:t>
            </w:r>
            <w:r w:rsidR="002743DE">
              <w:rPr>
                <w:rFonts w:asciiTheme="minorHAnsi" w:eastAsiaTheme="minorEastAsia" w:hAnsiTheme="minorHAnsi" w:cstheme="minorBidi"/>
                <w:noProof/>
                <w:sz w:val="22"/>
                <w:szCs w:val="22"/>
                <w:lang w:eastAsia="es-ES"/>
              </w:rPr>
              <w:tab/>
            </w:r>
            <w:r w:rsidR="002743DE" w:rsidRPr="007D0A5C">
              <w:rPr>
                <w:rStyle w:val="Hipervnculo"/>
                <w:noProof/>
              </w:rPr>
              <w:t>Índice de figuras (opcional)</w:t>
            </w:r>
            <w:r w:rsidR="002743DE">
              <w:rPr>
                <w:noProof/>
                <w:webHidden/>
              </w:rPr>
              <w:tab/>
            </w:r>
            <w:r w:rsidR="002743DE">
              <w:rPr>
                <w:noProof/>
                <w:webHidden/>
              </w:rPr>
              <w:fldChar w:fldCharType="begin"/>
            </w:r>
            <w:r w:rsidR="002743DE">
              <w:rPr>
                <w:noProof/>
                <w:webHidden/>
              </w:rPr>
              <w:instrText xml:space="preserve"> PAGEREF _Toc80356356 \h </w:instrText>
            </w:r>
            <w:r w:rsidR="002743DE">
              <w:rPr>
                <w:noProof/>
                <w:webHidden/>
              </w:rPr>
            </w:r>
            <w:r w:rsidR="002743DE">
              <w:rPr>
                <w:noProof/>
                <w:webHidden/>
              </w:rPr>
              <w:fldChar w:fldCharType="separate"/>
            </w:r>
            <w:r w:rsidR="00075FE8">
              <w:rPr>
                <w:noProof/>
                <w:webHidden/>
              </w:rPr>
              <w:t>34</w:t>
            </w:r>
            <w:r w:rsidR="002743DE">
              <w:rPr>
                <w:noProof/>
                <w:webHidden/>
              </w:rPr>
              <w:fldChar w:fldCharType="end"/>
            </w:r>
          </w:hyperlink>
        </w:p>
        <w:p w14:paraId="7861F544" w14:textId="4BA2AD07"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7" w:history="1">
            <w:r w:rsidR="002743DE" w:rsidRPr="007D0A5C">
              <w:rPr>
                <w:rStyle w:val="Hipervnculo"/>
                <w:noProof/>
              </w:rPr>
              <w:t>12</w:t>
            </w:r>
            <w:r w:rsidR="002743DE">
              <w:rPr>
                <w:rFonts w:asciiTheme="minorHAnsi" w:eastAsiaTheme="minorEastAsia" w:hAnsiTheme="minorHAnsi" w:cstheme="minorBidi"/>
                <w:noProof/>
                <w:sz w:val="22"/>
                <w:szCs w:val="22"/>
                <w:lang w:eastAsia="es-ES"/>
              </w:rPr>
              <w:tab/>
            </w:r>
            <w:r w:rsidR="002743DE" w:rsidRPr="007D0A5C">
              <w:rPr>
                <w:rStyle w:val="Hipervnculo"/>
                <w:noProof/>
              </w:rPr>
              <w:t>Índice de tablas (opcional)</w:t>
            </w:r>
            <w:r w:rsidR="002743DE">
              <w:rPr>
                <w:noProof/>
                <w:webHidden/>
              </w:rPr>
              <w:tab/>
            </w:r>
            <w:r w:rsidR="002743DE">
              <w:rPr>
                <w:noProof/>
                <w:webHidden/>
              </w:rPr>
              <w:fldChar w:fldCharType="begin"/>
            </w:r>
            <w:r w:rsidR="002743DE">
              <w:rPr>
                <w:noProof/>
                <w:webHidden/>
              </w:rPr>
              <w:instrText xml:space="preserve"> PAGEREF _Toc80356357 \h </w:instrText>
            </w:r>
            <w:r w:rsidR="002743DE">
              <w:rPr>
                <w:noProof/>
                <w:webHidden/>
              </w:rPr>
            </w:r>
            <w:r w:rsidR="002743DE">
              <w:rPr>
                <w:noProof/>
                <w:webHidden/>
              </w:rPr>
              <w:fldChar w:fldCharType="separate"/>
            </w:r>
            <w:r w:rsidR="00075FE8">
              <w:rPr>
                <w:noProof/>
                <w:webHidden/>
              </w:rPr>
              <w:t>35</w:t>
            </w:r>
            <w:r w:rsidR="002743DE">
              <w:rPr>
                <w:noProof/>
                <w:webHidden/>
              </w:rPr>
              <w:fldChar w:fldCharType="end"/>
            </w:r>
          </w:hyperlink>
        </w:p>
        <w:p w14:paraId="610B325A" w14:textId="0D8B521D" w:rsidR="002743DE" w:rsidRDefault="00CF5CE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8" w:history="1">
            <w:r w:rsidR="002743DE" w:rsidRPr="007D0A5C">
              <w:rPr>
                <w:rStyle w:val="Hipervnculo"/>
                <w:noProof/>
              </w:rPr>
              <w:t>13</w:t>
            </w:r>
            <w:r w:rsidR="002743DE">
              <w:rPr>
                <w:rFonts w:asciiTheme="minorHAnsi" w:eastAsiaTheme="minorEastAsia" w:hAnsiTheme="minorHAnsi" w:cstheme="minorBidi"/>
                <w:noProof/>
                <w:sz w:val="22"/>
                <w:szCs w:val="22"/>
                <w:lang w:eastAsia="es-ES"/>
              </w:rPr>
              <w:tab/>
            </w:r>
            <w:r w:rsidR="002743DE" w:rsidRPr="007D0A5C">
              <w:rPr>
                <w:rStyle w:val="Hipervnculo"/>
                <w:noProof/>
              </w:rPr>
              <w:t>Abreviaturas</w:t>
            </w:r>
            <w:r w:rsidR="002743DE">
              <w:rPr>
                <w:noProof/>
                <w:webHidden/>
              </w:rPr>
              <w:tab/>
            </w:r>
            <w:r w:rsidR="002743DE">
              <w:rPr>
                <w:noProof/>
                <w:webHidden/>
              </w:rPr>
              <w:fldChar w:fldCharType="begin"/>
            </w:r>
            <w:r w:rsidR="002743DE">
              <w:rPr>
                <w:noProof/>
                <w:webHidden/>
              </w:rPr>
              <w:instrText xml:space="preserve"> PAGEREF _Toc80356358 \h </w:instrText>
            </w:r>
            <w:r w:rsidR="002743DE">
              <w:rPr>
                <w:noProof/>
                <w:webHidden/>
              </w:rPr>
            </w:r>
            <w:r w:rsidR="002743DE">
              <w:rPr>
                <w:noProof/>
                <w:webHidden/>
              </w:rPr>
              <w:fldChar w:fldCharType="separate"/>
            </w:r>
            <w:r w:rsidR="00075FE8">
              <w:rPr>
                <w:noProof/>
                <w:webHidden/>
              </w:rPr>
              <w:t>36</w:t>
            </w:r>
            <w:r w:rsidR="002743DE">
              <w:rPr>
                <w:noProof/>
                <w:webHidden/>
              </w:rPr>
              <w:fldChar w:fldCharType="end"/>
            </w:r>
          </w:hyperlink>
        </w:p>
        <w:p w14:paraId="2E40C15D" w14:textId="0597A242"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2F3D13D8" w:rsidR="004F7415" w:rsidRDefault="004F7415" w:rsidP="009B182F">
      <w:pPr>
        <w:pStyle w:val="Ttulo1"/>
      </w:pPr>
      <w:bookmarkStart w:id="2" w:name="_Toc80356331"/>
      <w:r>
        <w:lastRenderedPageBreak/>
        <w:t>Introducción</w:t>
      </w:r>
      <w:bookmarkEnd w:id="2"/>
    </w:p>
    <w:p w14:paraId="034EE37B" w14:textId="0479A9CC" w:rsidR="00322D0B" w:rsidRDefault="00322D0B" w:rsidP="00322D0B"/>
    <w:p w14:paraId="6A0D916D" w14:textId="7CF03F73" w:rsidR="00322D0B" w:rsidRDefault="00322D0B" w:rsidP="00322D0B">
      <w:pPr>
        <w:pStyle w:val="Ttulo2"/>
      </w:pPr>
      <w:bookmarkStart w:id="3" w:name="_Toc80356332"/>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356333"/>
      <w:r>
        <w:t>R</w:t>
      </w:r>
      <w:r w:rsidR="00322D0B" w:rsidRPr="00322D0B">
        <w:t>econocimiento</w:t>
      </w:r>
      <w:r w:rsidR="00322D0B">
        <w:t xml:space="preserve"> de ecuaciones</w:t>
      </w:r>
      <w:bookmarkEnd w:id="4"/>
    </w:p>
    <w:p w14:paraId="62A2B313" w14:textId="0555A15C"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2743DE" w:rsidRPr="002743DE">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336A5C1F"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2743DE" w:rsidRPr="002743DE">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2743DE" w:rsidRPr="002743DE">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2743DE" w:rsidRPr="002743DE">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2743DE" w:rsidRPr="002743DE">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2743DE" w:rsidRPr="002743DE">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2743DE" w:rsidRPr="002743DE">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1B82A16A"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w:t>
      </w:r>
      <w:proofErr w:type="spellStart"/>
      <w:r w:rsidR="00776A83">
        <w:t>MathType</w:t>
      </w:r>
      <w:proofErr w:type="spellEnd"/>
      <w:r w:rsidR="00776A83">
        <w:t xml:space="preserv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2743DE" w:rsidRPr="002743DE">
            <w:rPr>
              <w:noProof/>
            </w:rPr>
            <w:t>[8]</w:t>
          </w:r>
          <w:r w:rsidR="00880AC2">
            <w:fldChar w:fldCharType="end"/>
          </w:r>
        </w:sdtContent>
      </w:sdt>
      <w:r>
        <w:t xml:space="preserve"> y </w:t>
      </w:r>
      <w:proofErr w:type="spellStart"/>
      <w:r>
        <w:t>MyScript</w:t>
      </w:r>
      <w:proofErr w:type="spellEnd"/>
      <w:r>
        <w:t xml:space="preserve"> </w:t>
      </w:r>
      <w:proofErr w:type="spellStart"/>
      <w:r>
        <w:t>Calculator</w:t>
      </w:r>
      <w:proofErr w:type="spellEnd"/>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130BD67B" w:rsidR="00776A83" w:rsidRDefault="009D3F1E" w:rsidP="00776A83">
      <w:pPr>
        <w:pStyle w:val="Descripcin"/>
        <w:jc w:val="center"/>
      </w:pPr>
      <w:r>
        <w:t xml:space="preserve">Figura </w:t>
      </w:r>
      <w:fldSimple w:instr=" SEQ Figura \* ARABIC ">
        <w:r w:rsidR="00B7401D">
          <w:rPr>
            <w:noProof/>
          </w:rPr>
          <w:t>1</w:t>
        </w:r>
      </w:fldSimple>
      <w:r>
        <w:t xml:space="preserve">: </w:t>
      </w:r>
      <w:r w:rsidRPr="00235335">
        <w:t xml:space="preserve">Reconocimiento «online» WIRIS </w:t>
      </w:r>
      <w:proofErr w:type="spellStart"/>
      <w:r w:rsidRPr="00235335">
        <w:t>MathType</w:t>
      </w:r>
      <w:proofErr w:type="spellEnd"/>
    </w:p>
    <w:p w14:paraId="1B61A504" w14:textId="0C045BD4" w:rsidR="005A61EE" w:rsidRDefault="005A61EE" w:rsidP="005A61EE"/>
    <w:p w14:paraId="1E439189" w14:textId="418A830B" w:rsidR="005A61EE" w:rsidRDefault="005A61EE" w:rsidP="005A61EE">
      <w:r>
        <w:t xml:space="preserve">La aplicación de WIRIS </w:t>
      </w:r>
      <w:proofErr w:type="spellStart"/>
      <w:r>
        <w:t>MathType</w:t>
      </w:r>
      <w:proofErr w:type="spellEnd"/>
      <w:r>
        <w:t xml:space="preserve"> dispone de versión de escritorio y es </w:t>
      </w:r>
      <w:proofErr w:type="spellStart"/>
      <w:r>
        <w:t>incrustable</w:t>
      </w:r>
      <w:proofErr w:type="spellEnd"/>
      <w:r>
        <w:t xml:space="preserve"> en diversos formatos y </w:t>
      </w:r>
      <w:proofErr w:type="spellStart"/>
      <w:r>
        <w:rPr>
          <w:i/>
          <w:iCs/>
        </w:rPr>
        <w:t>frameworks</w:t>
      </w:r>
      <w:proofErr w:type="spellEnd"/>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3EA6E21E" w:rsidR="00880AC2" w:rsidRDefault="00880AC2" w:rsidP="00880AC2">
      <w:pPr>
        <w:pStyle w:val="Descripcin"/>
        <w:jc w:val="center"/>
      </w:pPr>
      <w:r>
        <w:t xml:space="preserve">Figura </w:t>
      </w:r>
      <w:fldSimple w:instr=" SEQ Figura \* ARABIC ">
        <w:r w:rsidR="00B7401D">
          <w:rPr>
            <w:noProof/>
          </w:rPr>
          <w:t>2</w:t>
        </w:r>
      </w:fldSimple>
      <w:r>
        <w:t>: Reconocimiento «online» SESHAT</w:t>
      </w:r>
    </w:p>
    <w:p w14:paraId="6890CF08" w14:textId="16635C85" w:rsidR="005A61EE" w:rsidRDefault="005A61EE" w:rsidP="005A61EE"/>
    <w:p w14:paraId="7CE12265" w14:textId="58EBD945" w:rsidR="005A61EE" w:rsidRDefault="005A61EE" w:rsidP="005A61EE">
      <w:proofErr w:type="spellStart"/>
      <w:r>
        <w:t>MyScript</w:t>
      </w:r>
      <w:proofErr w:type="spellEnd"/>
      <w:r w:rsidR="009D3F1E">
        <w:rPr>
          <w:rStyle w:val="Refdenotaalpie"/>
        </w:rPr>
        <w:footnoteReference w:id="4"/>
      </w:r>
      <w:r>
        <w:t xml:space="preserve"> </w:t>
      </w:r>
      <w:proofErr w:type="spellStart"/>
      <w:r w:rsidR="009D3F1E">
        <w:t>Calculator</w:t>
      </w:r>
      <w:proofErr w:type="spellEnd"/>
      <w:r w:rsidR="00932FBA">
        <w:t xml:space="preserve"> es</w:t>
      </w:r>
      <w:r w:rsidR="009D3F1E">
        <w:t xml:space="preserve"> una app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5AC867C3" w:rsidR="009D3F1E" w:rsidRDefault="009D3F1E" w:rsidP="009D3F1E">
      <w:pPr>
        <w:pStyle w:val="Descripcin"/>
        <w:jc w:val="center"/>
      </w:pPr>
      <w:r>
        <w:t xml:space="preserve">Figura </w:t>
      </w:r>
      <w:fldSimple w:instr=" SEQ Figura \* ARABIC ">
        <w:r w:rsidR="00B7401D">
          <w:rPr>
            <w:noProof/>
          </w:rPr>
          <w:t>3</w:t>
        </w:r>
      </w:fldSimple>
      <w:r>
        <w:t xml:space="preserve"> Reconocimiento «online» </w:t>
      </w:r>
      <w:proofErr w:type="spellStart"/>
      <w:r>
        <w:t>MyScript</w:t>
      </w:r>
      <w:proofErr w:type="spellEnd"/>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 xml:space="preserve">Entre las implementaciones disponibles encontramos </w:t>
      </w:r>
      <w:proofErr w:type="spellStart"/>
      <w:r>
        <w:t>Mathpix</w:t>
      </w:r>
      <w:proofErr w:type="spellEnd"/>
      <w:r>
        <w:t xml:space="preserve"> </w:t>
      </w:r>
      <w:proofErr w:type="spellStart"/>
      <w:r>
        <w:t>Snip</w:t>
      </w:r>
      <w:proofErr w:type="spellEnd"/>
      <w:r>
        <w:rPr>
          <w:rStyle w:val="Refdenotaalpie"/>
        </w:rPr>
        <w:footnoteReference w:id="5"/>
      </w:r>
      <w:r>
        <w:t xml:space="preserve">: </w:t>
      </w:r>
      <w:proofErr w:type="spellStart"/>
      <w:r>
        <w:t>Mathpix</w:t>
      </w:r>
      <w:proofErr w:type="spellEnd"/>
      <w:r>
        <w:t xml:space="preserve"> </w:t>
      </w:r>
      <w:proofErr w:type="spellStart"/>
      <w:r>
        <w:t>Snip</w:t>
      </w:r>
      <w:proofErr w:type="spellEnd"/>
      <w:r>
        <w:t xml:space="preserve"> dispone de aplicaciones de escritorio para Windows, Linux y MacOS, así como </w:t>
      </w:r>
      <w:r w:rsidR="00087721">
        <w:t>apps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134E7ABB" w:rsidR="00AB290B" w:rsidRDefault="00AB290B" w:rsidP="00AB290B">
      <w:pPr>
        <w:pStyle w:val="Descripcin"/>
        <w:jc w:val="center"/>
      </w:pPr>
      <w:r>
        <w:t xml:space="preserve">Figura </w:t>
      </w:r>
      <w:fldSimple w:instr=" SEQ Figura \* ARABIC ">
        <w:r w:rsidR="00B7401D">
          <w:rPr>
            <w:noProof/>
          </w:rPr>
          <w:t>4</w:t>
        </w:r>
      </w:fldSimple>
      <w:r>
        <w:t xml:space="preserve">: Reconocimiento «offline» </w:t>
      </w:r>
      <w:proofErr w:type="spellStart"/>
      <w:r>
        <w:t>Mathpix</w:t>
      </w:r>
      <w:proofErr w:type="spellEnd"/>
      <w:r>
        <w:t xml:space="preserve"> </w:t>
      </w:r>
      <w:proofErr w:type="spellStart"/>
      <w:r>
        <w:t>Snip</w:t>
      </w:r>
      <w:proofErr w:type="spellEnd"/>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59A71EF7" w:rsidR="00897AB9" w:rsidRDefault="004074E5" w:rsidP="00AB290B">
      <w:r>
        <w:t xml:space="preserve">Así, es posible distinguir soluciones </w:t>
      </w:r>
      <w:r>
        <w:rPr>
          <w:i/>
          <w:iCs/>
        </w:rPr>
        <w:t>top-</w:t>
      </w:r>
      <w:proofErr w:type="spellStart"/>
      <w:r>
        <w:rPr>
          <w:i/>
          <w:iCs/>
        </w:rPr>
        <w:t>down</w:t>
      </w:r>
      <w:proofErr w:type="spellEnd"/>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2743DE" w:rsidRPr="002743DE">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proofErr w:type="spellStart"/>
      <w:r w:rsidR="00B05BF9">
        <w:rPr>
          <w:i/>
          <w:iCs/>
        </w:rPr>
        <w:t>bottom</w:t>
      </w:r>
      <w:proofErr w:type="spellEnd"/>
      <w:r w:rsidR="00B05BF9">
        <w:rPr>
          <w:i/>
          <w:iCs/>
        </w:rPr>
        <w:t>-up</w:t>
      </w:r>
      <w:r w:rsidR="00B05BF9">
        <w:t xml:space="preserve"> se realiza primero la segmentación, seguida de la clasi</w:t>
      </w:r>
      <w:r>
        <w:t>ficación y por último el análisis estructural.</w:t>
      </w:r>
    </w:p>
    <w:p w14:paraId="23DE8ACD" w14:textId="32E49FB4"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6845F050"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2743DE" w:rsidRPr="002743DE">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2743DE" w:rsidRPr="002743DE">
            <w:rPr>
              <w:noProof/>
            </w:rPr>
            <w:t>[12]</w:t>
          </w:r>
          <w:r w:rsidR="00570EC0">
            <w:fldChar w:fldCharType="end"/>
          </w:r>
        </w:sdtContent>
      </w:sdt>
      <w:r w:rsidR="00570EC0">
        <w:t xml:space="preserve">. </w:t>
      </w:r>
    </w:p>
    <w:p w14:paraId="295F0A07" w14:textId="34AB071A"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2743DE" w:rsidRPr="002743DE">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2743DE" w:rsidRPr="002743DE">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w:t>
      </w:r>
      <w:proofErr w:type="spellStart"/>
      <w:r w:rsidRPr="003D7E0C">
        <w:rPr>
          <w:i/>
          <w:iCs/>
        </w:rPr>
        <w:t>learning</w:t>
      </w:r>
      <w:proofErr w:type="spellEnd"/>
      <w:r w:rsidRPr="003D7E0C">
        <w:rPr>
          <w:i/>
          <w:iCs/>
        </w:rPr>
        <w:t xml:space="preserve">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EC3168C"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proofErr w:type="spellStart"/>
      <w:r w:rsidR="00363143" w:rsidRPr="00363143">
        <w:t>Cocke-Younger-Kasami</w:t>
      </w:r>
      <w:proofErr w:type="spellEnd"/>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23809EAE" w:rsidR="002B34A7" w:rsidRDefault="002B34A7" w:rsidP="002B34A7">
      <w:pPr>
        <w:pStyle w:val="Descripcin"/>
        <w:jc w:val="center"/>
      </w:pPr>
      <w:r>
        <w:t xml:space="preserve">Figura </w:t>
      </w:r>
      <w:fldSimple w:instr=" SEQ Figura \* ARABIC ">
        <w:r w:rsidR="00B7401D">
          <w:rPr>
            <w:noProof/>
          </w:rPr>
          <w:t>5</w:t>
        </w:r>
      </w:fldSimple>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356334"/>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t>
      </w:r>
      <w:proofErr w:type="spellStart"/>
      <w:r>
        <w:t>Wolfram</w:t>
      </w:r>
      <w:proofErr w:type="spellEnd"/>
      <w:r>
        <w:t xml:space="preserve"> </w:t>
      </w:r>
      <w:proofErr w:type="spellStart"/>
      <w:r>
        <w:t>Mathematica</w:t>
      </w:r>
      <w:proofErr w:type="spellEnd"/>
      <w:r>
        <w:t xml:space="preserve"> fue publicada en 1988 y la primera versión de Maple en 1982. Desde entonces numerosos avances y alternativas has ido surgiendo. </w:t>
      </w:r>
    </w:p>
    <w:p w14:paraId="5912B151" w14:textId="3D295428" w:rsidR="00BB0319" w:rsidRDefault="00BB0319" w:rsidP="00322D0B">
      <w:r>
        <w:t xml:space="preserve">La capacidad de resolución de ecuaciones diferenciales aportada por las versiones actuales de Maple (2021.1) y </w:t>
      </w:r>
      <w:proofErr w:type="spellStart"/>
      <w:r>
        <w:t>Mathematica</w:t>
      </w:r>
      <w:proofErr w:type="spellEnd"/>
      <w:r>
        <w:t xml:space="preserve"> (12.3.1) son superiores a las de otros sistemas de cálculo simbólico.</w:t>
      </w:r>
    </w:p>
    <w:p w14:paraId="758E534D" w14:textId="6031FD13" w:rsidR="00BB0319" w:rsidRDefault="00BB0319" w:rsidP="00322D0B">
      <w:r>
        <w:t>Por ejemplo</w:t>
      </w:r>
      <w:r w:rsidR="007B53F6">
        <w:t>,</w:t>
      </w:r>
      <w:r>
        <w:t xml:space="preserve"> podemos ver los resultados obtenidos por ambas soluciones para las 1940 ecuaciones diferenciales del libro de </w:t>
      </w:r>
      <w:proofErr w:type="spellStart"/>
      <w:r>
        <w:t>Kamke</w:t>
      </w:r>
      <w:proofErr w:type="spellEnd"/>
      <w:r>
        <w:t xml:space="preserve"> </w:t>
      </w:r>
      <w:sdt>
        <w:sdtPr>
          <w:id w:val="912284039"/>
          <w:citation/>
        </w:sdtPr>
        <w:sdtEndPr/>
        <w:sdtContent>
          <w:r>
            <w:fldChar w:fldCharType="begin"/>
          </w:r>
          <w:r>
            <w:instrText xml:space="preserve"> CITATION EKa77 \l 3082 </w:instrText>
          </w:r>
          <w:r>
            <w:fldChar w:fldCharType="separate"/>
          </w:r>
          <w:r w:rsidR="002743DE" w:rsidRPr="002743DE">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2743DE" w:rsidRPr="002743DE">
            <w:rPr>
              <w:noProof/>
            </w:rPr>
            <w:t>[16]</w:t>
          </w:r>
          <w:r w:rsidR="007B53F6">
            <w:fldChar w:fldCharType="end"/>
          </w:r>
        </w:sdtContent>
      </w:sdt>
      <w:r w:rsidR="007B53F6">
        <w:t xml:space="preserve"> y del </w:t>
      </w:r>
      <w:proofErr w:type="spellStart"/>
      <w:r w:rsidR="007B53F6">
        <w:t>subset</w:t>
      </w:r>
      <w:proofErr w:type="spellEnd"/>
      <w:r w:rsidR="007B53F6">
        <w:t xml:space="preserve"> </w:t>
      </w:r>
      <w:proofErr w:type="spellStart"/>
      <w:r w:rsidR="007B53F6">
        <w:t>Kamke</w:t>
      </w:r>
      <w:proofErr w:type="spellEnd"/>
      <w:r w:rsidR="007B53F6">
        <w:t xml:space="preserve"> 88 (de ecuaciones diferenciales ordinarias de primer orden en forma normal) para la librería de Python </w:t>
      </w:r>
      <w:proofErr w:type="spellStart"/>
      <w:r w:rsidR="007B53F6">
        <w:t>SymPy</w:t>
      </w:r>
      <w:proofErr w:type="spellEnd"/>
      <w:r w:rsidR="007B53F6">
        <w:t xml:space="preserve"> </w:t>
      </w:r>
      <w:sdt>
        <w:sdtPr>
          <w:id w:val="-739478028"/>
          <w:citation/>
        </w:sdtPr>
        <w:sdtEndPr/>
        <w:sdtContent>
          <w:r w:rsidR="007B53F6">
            <w:fldChar w:fldCharType="begin"/>
          </w:r>
          <w:r w:rsidR="007B53F6">
            <w:instrText xml:space="preserve"> CITATION Men20 \l 3082 </w:instrText>
          </w:r>
          <w:r w:rsidR="007B53F6">
            <w:fldChar w:fldCharType="separate"/>
          </w:r>
          <w:r w:rsidR="002743DE" w:rsidRPr="002743DE">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proofErr w:type="spellStart"/>
            <w:r>
              <w:t>Mathematica</w:t>
            </w:r>
            <w:proofErr w:type="spellEnd"/>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proofErr w:type="spellStart"/>
            <w:r>
              <w:t>SymPy</w:t>
            </w:r>
            <w:proofErr w:type="spellEnd"/>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45E5EF33" w:rsidR="000976BC" w:rsidRDefault="000976BC" w:rsidP="00322D0B">
      <w:r>
        <w:t xml:space="preserve">Para </w:t>
      </w:r>
      <w:proofErr w:type="spellStart"/>
      <w:r w:rsidR="004C74B7">
        <w:t>SymPy</w:t>
      </w:r>
      <w:proofErr w:type="spellEnd"/>
      <w:r>
        <w:t xml:space="preserve"> se han tenido en cuenta solo los resultados que no fueron expresados en términos de potencias que aumentarían el ratio a 68,18%. Para la versión de </w:t>
      </w:r>
      <w:proofErr w:type="spellStart"/>
      <w:r w:rsidR="004C74B7">
        <w:t>SymPy</w:t>
      </w:r>
      <w:proofErr w:type="spellEnd"/>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2743DE" w:rsidRPr="002743DE">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4CBD49AE" w:rsidR="00377ECE" w:rsidRDefault="00377ECE" w:rsidP="00322D0B">
      <w:r>
        <w:t xml:space="preserve">La selección de </w:t>
      </w:r>
      <w:proofErr w:type="spellStart"/>
      <w:r>
        <w:t>SymPy</w:t>
      </w:r>
      <w:proofErr w:type="spellEnd"/>
      <w:r>
        <w:t xml:space="preserve"> como comparación se debe a su gran popularidad como alternativa alcanzando las 8.500 estrellas (</w:t>
      </w:r>
      <w:proofErr w:type="spellStart"/>
      <w:r>
        <w:rPr>
          <w:i/>
          <w:iCs/>
        </w:rPr>
        <w:t>stars</w:t>
      </w:r>
      <w:proofErr w:type="spellEnd"/>
      <w:r>
        <w:t>) y las 1.300 bifurcaciones (</w:t>
      </w:r>
      <w:proofErr w:type="spellStart"/>
      <w:r>
        <w:rPr>
          <w:i/>
          <w:iCs/>
        </w:rPr>
        <w:t>forks</w:t>
      </w:r>
      <w:proofErr w:type="spellEnd"/>
      <w:r>
        <w:t xml:space="preserve">) en GitHub </w:t>
      </w:r>
      <w:sdt>
        <w:sdtPr>
          <w:id w:val="-1734456460"/>
          <w:citation/>
        </w:sdtPr>
        <w:sdtEndPr/>
        <w:sdtContent>
          <w:r>
            <w:fldChar w:fldCharType="begin"/>
          </w:r>
          <w:r>
            <w:instrText xml:space="preserve"> CITATION Sym21 \l 3082 </w:instrText>
          </w:r>
          <w:r>
            <w:fldChar w:fldCharType="separate"/>
          </w:r>
          <w:r w:rsidR="002743DE" w:rsidRPr="002743DE">
            <w:rPr>
              <w:noProof/>
            </w:rPr>
            <w:t>[19]</w:t>
          </w:r>
          <w:r>
            <w:fldChar w:fldCharType="end"/>
          </w:r>
        </w:sdtContent>
      </w:sdt>
      <w:r>
        <w:t xml:space="preserve">, con mucha diferencia con otras alternativas populares como </w:t>
      </w:r>
      <w:proofErr w:type="spellStart"/>
      <w:r>
        <w:t>SageMath</w:t>
      </w:r>
      <w:proofErr w:type="spellEnd"/>
      <w:r>
        <w:t xml:space="preserve"> u otros proyectos de código abierto. </w:t>
      </w:r>
      <w:proofErr w:type="spellStart"/>
      <w:r>
        <w:t>SymPy</w:t>
      </w:r>
      <w:proofErr w:type="spellEnd"/>
      <w:r>
        <w:t xml:space="preserve"> además cuenta con la ventaja de ser una librería de Python, por lo que para integrarla en el desarrollo de aplicaciones escritas en este lenguaje solo hace falta importarla.</w:t>
      </w:r>
    </w:p>
    <w:p w14:paraId="745C9C50" w14:textId="41921693"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2743DE" w:rsidRPr="002743DE">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280D972B" w:rsidR="00D40014" w:rsidRDefault="00D40014" w:rsidP="00322D0B">
      <w:r>
        <w:t xml:space="preserve">También se puede observar </w:t>
      </w:r>
      <w:r w:rsidR="00EC5E13">
        <w:t xml:space="preserve">el número de </w:t>
      </w:r>
      <w:proofErr w:type="spellStart"/>
      <w:r w:rsidR="00EC5E13">
        <w:rPr>
          <w:i/>
          <w:iCs/>
        </w:rPr>
        <w:t>pull</w:t>
      </w:r>
      <w:proofErr w:type="spellEnd"/>
      <w:r w:rsidR="00EC5E13">
        <w:rPr>
          <w:i/>
          <w:iCs/>
        </w:rPr>
        <w:t xml:space="preserve"> </w:t>
      </w:r>
      <w:proofErr w:type="spellStart"/>
      <w:r w:rsidR="00EC5E13">
        <w:rPr>
          <w:i/>
          <w:iCs/>
        </w:rPr>
        <w:t>requests</w:t>
      </w:r>
      <w:proofErr w:type="spellEnd"/>
      <w:r w:rsidR="00EC5E13">
        <w:rPr>
          <w:i/>
          <w:iCs/>
        </w:rPr>
        <w:t xml:space="preserve">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2743DE" w:rsidRPr="002743DE">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5EE64553" w:rsidR="00EC5E13" w:rsidRDefault="00EC5E13" w:rsidP="00EC5E13">
      <w:pPr>
        <w:pStyle w:val="Descripcin"/>
        <w:jc w:val="center"/>
      </w:pPr>
      <w:bookmarkStart w:id="6" w:name="_Ref80031540"/>
      <w:r>
        <w:t xml:space="preserve">Figura </w:t>
      </w:r>
      <w:r w:rsidR="00CF5CE9">
        <w:fldChar w:fldCharType="begin"/>
      </w:r>
      <w:r w:rsidR="00CF5CE9">
        <w:instrText xml:space="preserve"> SEQ Figura \* ARABIC </w:instrText>
      </w:r>
      <w:r w:rsidR="00CF5CE9">
        <w:fldChar w:fldCharType="separate"/>
      </w:r>
      <w:r w:rsidR="00B7401D">
        <w:rPr>
          <w:noProof/>
        </w:rPr>
        <w:t>6</w:t>
      </w:r>
      <w:r w:rsidR="00CF5CE9">
        <w:rPr>
          <w:noProof/>
        </w:rPr>
        <w:fldChar w:fldCharType="end"/>
      </w:r>
      <w:bookmarkEnd w:id="6"/>
      <w:r>
        <w:t>: Peticiones de validación en GitHub por lenguaje en el segundo trimestre de 2021</w:t>
      </w:r>
    </w:p>
    <w:p w14:paraId="7249E421" w14:textId="17C1CA2A" w:rsidR="00217853" w:rsidRDefault="00217853" w:rsidP="00217853"/>
    <w:p w14:paraId="0075709F" w14:textId="0D546D3C"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2743DE" w:rsidRPr="002743DE">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31AC3912" w:rsidR="00217853" w:rsidRDefault="00217853" w:rsidP="00217853">
      <w:pPr>
        <w:pStyle w:val="Descripcin"/>
        <w:jc w:val="center"/>
      </w:pPr>
      <w:bookmarkStart w:id="7" w:name="_Ref80031552"/>
      <w:r>
        <w:t xml:space="preserve">Figura </w:t>
      </w:r>
      <w:r w:rsidR="00CF5CE9">
        <w:fldChar w:fldCharType="begin"/>
      </w:r>
      <w:r w:rsidR="00CF5CE9">
        <w:instrText xml:space="preserve"> SEQ Figura \* ARABIC </w:instrText>
      </w:r>
      <w:r w:rsidR="00CF5CE9">
        <w:fldChar w:fldCharType="separate"/>
      </w:r>
      <w:r w:rsidR="00B7401D">
        <w:rPr>
          <w:noProof/>
        </w:rPr>
        <w:t>7</w:t>
      </w:r>
      <w:r w:rsidR="00CF5CE9">
        <w:rPr>
          <w:noProof/>
        </w:rPr>
        <w:fldChar w:fldCharType="end"/>
      </w:r>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0CE1276E"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w:t>
      </w:r>
      <w:proofErr w:type="spellStart"/>
      <w:r w:rsidR="007B243D">
        <w:rPr>
          <w:i/>
          <w:iCs/>
        </w:rPr>
        <w:t>learning</w:t>
      </w:r>
      <w:proofErr w:type="spellEnd"/>
      <w:r w:rsidR="007B243D">
        <w:rPr>
          <w:i/>
          <w:iCs/>
        </w:rPr>
        <w:t xml:space="preserve">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2743DE" w:rsidRPr="002743DE">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5DA55DC2" w:rsidR="007B243D" w:rsidRDefault="00176C3F" w:rsidP="00217853">
      <w:r>
        <w:t xml:space="preserve">Además, algunos estudios señalan el mejor rendimiento y la resolución de ecuaciones diferenciales que </w:t>
      </w:r>
      <w:proofErr w:type="spellStart"/>
      <w:r>
        <w:t>Mathematica</w:t>
      </w:r>
      <w:proofErr w:type="spellEnd"/>
      <w:r>
        <w:t xml:space="preserve">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2743DE" w:rsidRPr="002743DE">
            <w:rPr>
              <w:noProof/>
            </w:rPr>
            <w:t>[24]</w:t>
          </w:r>
          <w:r w:rsidR="007B243D">
            <w:fldChar w:fldCharType="end"/>
          </w:r>
        </w:sdtContent>
      </w:sdt>
      <w:r w:rsidR="00E07497">
        <w:t xml:space="preserve"> con un </w:t>
      </w:r>
      <w:proofErr w:type="spellStart"/>
      <w:r w:rsidR="00E07497">
        <w:rPr>
          <w:i/>
          <w:iCs/>
        </w:rPr>
        <w:t>dataset</w:t>
      </w:r>
      <w:proofErr w:type="spellEnd"/>
      <w:r w:rsidR="00E07497">
        <w:rPr>
          <w:i/>
          <w:iCs/>
        </w:rPr>
        <w:t xml:space="preserve">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proofErr w:type="spellStart"/>
            <w:r>
              <w:t>Mathematica</w:t>
            </w:r>
            <w:proofErr w:type="spellEnd"/>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6FDD675C" w:rsidR="00E07497" w:rsidRPr="00E07497" w:rsidRDefault="00E07497" w:rsidP="00217853">
      <w:r>
        <w:t xml:space="preserve">Otra ventaja de utilizar Python para el desarrollo del </w:t>
      </w:r>
      <w:proofErr w:type="spellStart"/>
      <w:r>
        <w:rPr>
          <w:i/>
          <w:iCs/>
        </w:rPr>
        <w:t>solver</w:t>
      </w:r>
      <w:proofErr w:type="spellEnd"/>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2743DE" w:rsidRPr="002743DE">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356335"/>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356336"/>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356337"/>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proofErr w:type="spellStart"/>
      <w:r>
        <w:rPr>
          <w:i/>
          <w:iCs/>
        </w:rPr>
        <w:t>sprints</w:t>
      </w:r>
      <w:proofErr w:type="spellEnd"/>
      <w:r>
        <w:rPr>
          <w:i/>
          <w:iCs/>
        </w:rPr>
        <w:t xml:space="preserve">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356338"/>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del mismo y realiza concursos (CROHME) periódicamente con el afán de poder unificar </w:t>
      </w:r>
      <w:proofErr w:type="spellStart"/>
      <w:r>
        <w:rPr>
          <w:i/>
          <w:iCs/>
        </w:rPr>
        <w:t>datasets</w:t>
      </w:r>
      <w:proofErr w:type="spellEnd"/>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w:t>
      </w:r>
      <w:proofErr w:type="spellStart"/>
      <w:r>
        <w:t>Mathematica</w:t>
      </w:r>
      <w:proofErr w:type="spellEnd"/>
      <w:r>
        <w:t xml:space="preserve">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356339"/>
      <w:r>
        <w:t>Elección de la arquitectura</w:t>
      </w:r>
      <w:bookmarkEnd w:id="12"/>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356340"/>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03CFF243"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2743DE" w:rsidRPr="002743DE">
            <w:rPr>
              <w:noProof/>
            </w:rPr>
            <w:t>[26]</w:t>
          </w:r>
          <w:r>
            <w:fldChar w:fldCharType="end"/>
          </w:r>
        </w:sdtContent>
      </w:sdt>
      <w:r>
        <w:t>: El zen de Python (sobre los principios que guían el estilo en Python)</w:t>
      </w:r>
    </w:p>
    <w:p w14:paraId="28A6B731" w14:textId="3CC347C7"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2743DE" w:rsidRPr="002743DE">
            <w:rPr>
              <w:noProof/>
            </w:rPr>
            <w:t>[27]</w:t>
          </w:r>
          <w:r>
            <w:fldChar w:fldCharType="end"/>
          </w:r>
        </w:sdtContent>
      </w:sdt>
      <w:r>
        <w:t xml:space="preserve">: Sobre el estilo general (en particular importaciones, </w:t>
      </w:r>
      <w:proofErr w:type="spellStart"/>
      <w:r>
        <w:t>indentación</w:t>
      </w:r>
      <w:proofErr w:type="spellEnd"/>
      <w:r>
        <w:t>, comentarios y nombres).</w:t>
      </w:r>
    </w:p>
    <w:p w14:paraId="0D8A92B7" w14:textId="7CB7D322"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2743DE" w:rsidRPr="002743DE">
            <w:rPr>
              <w:noProof/>
            </w:rPr>
            <w:t>[28]</w:t>
          </w:r>
          <w:r>
            <w:fldChar w:fldCharType="end"/>
          </w:r>
        </w:sdtContent>
      </w:sdt>
      <w:r>
        <w:t xml:space="preserve">: Sobre </w:t>
      </w:r>
      <w:proofErr w:type="spellStart"/>
      <w:r>
        <w:rPr>
          <w:i/>
          <w:iCs/>
        </w:rPr>
        <w:t>doctrings</w:t>
      </w:r>
      <w:proofErr w:type="spellEnd"/>
      <w:r>
        <w:rPr>
          <w:i/>
          <w:iCs/>
        </w:rPr>
        <w:t xml:space="preserve"> </w:t>
      </w:r>
      <w:r>
        <w:t>(cadenas de caracteres para la documentación de funciones, métodos, clases y módulos).</w:t>
      </w:r>
    </w:p>
    <w:p w14:paraId="76BA1EA5" w14:textId="168D0D8D"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2743DE" w:rsidRPr="002743DE">
            <w:rPr>
              <w:noProof/>
            </w:rPr>
            <w:t>[29]</w:t>
          </w:r>
          <w:r>
            <w:fldChar w:fldCharType="end"/>
          </w:r>
        </w:sdtContent>
      </w:sdt>
      <w:r>
        <w:t>: Sobre las anotaciones de tipos.</w:t>
      </w:r>
    </w:p>
    <w:p w14:paraId="7BF3BC28" w14:textId="0354D284"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2743DE" w:rsidRPr="002743DE">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5E72692A" w:rsidR="00BD3916" w:rsidRDefault="00BD3916" w:rsidP="00BD3916">
      <w:r>
        <w:t>Además</w:t>
      </w:r>
      <w:r w:rsidR="00C358BA">
        <w:t>,</w:t>
      </w:r>
      <w:r>
        <w:t xml:space="preserve"> para el diseño de la estructura de archivos y carpetas se ha utilizado la estructura recomendada en </w:t>
      </w:r>
      <w:proofErr w:type="spellStart"/>
      <w:r>
        <w:t>RealPython</w:t>
      </w:r>
      <w:proofErr w:type="spellEnd"/>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2743DE" w:rsidRPr="002743DE">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356341"/>
      <w:r>
        <w:t>Elección de licencia de código abierto</w:t>
      </w:r>
      <w:bookmarkEnd w:id="14"/>
    </w:p>
    <w:p w14:paraId="7691FBD7" w14:textId="128B03EC" w:rsidR="009C4EEA" w:rsidRDefault="00E149E0" w:rsidP="009C4EEA">
      <w:r>
        <w:t>Se elige la licencia GNU GLP v3 para asegurar que el proyecto continúa siendo de código abierto. La licencia por defecto es el copyright, por lo que para compartir el código de forma efectiva se debe elegir una licencia que sustituya a la licencia por defecto.</w:t>
      </w:r>
    </w:p>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356342"/>
      <w:r>
        <w:lastRenderedPageBreak/>
        <w:t>Resultados y discusión</w:t>
      </w:r>
      <w:bookmarkEnd w:id="15"/>
      <w:r>
        <w:t xml:space="preserve"> </w:t>
      </w:r>
    </w:p>
    <w:p w14:paraId="1317DC00" w14:textId="63435A39" w:rsidR="004F7415" w:rsidRDefault="00017B2C" w:rsidP="00FA6FFB">
      <w:r w:rsidRPr="00017B2C">
        <w:rPr>
          <w:highlight w:val="yellow"/>
        </w:rPr>
        <w:t>#TODO</w:t>
      </w:r>
      <w:r>
        <w:t xml:space="preserve">: Valorar introducción </w:t>
      </w:r>
      <w:r w:rsidR="004F7415">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356343"/>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proofErr w:type="spellStart"/>
      <w:r>
        <w:rPr>
          <w:i/>
          <w:iCs/>
        </w:rPr>
        <w:t>solver</w:t>
      </w:r>
      <w:proofErr w:type="spellEnd"/>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29E91832"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72040043" w14:textId="4EB3B5DE" w:rsidR="00017B2C" w:rsidRDefault="00017B2C" w:rsidP="00FA6FFB">
      <w:r>
        <w:t>A continuación, se incluye una explicación detallada del flujo de eventos en la arquitectura</w:t>
      </w:r>
      <w:r w:rsidR="00B832BC">
        <w:t>,</w:t>
      </w:r>
      <w:r>
        <w:t xml:space="preserve"> así como las tecnologías y algoritmos empleados para la transmisión de dichos eventos. </w:t>
      </w:r>
    </w:p>
    <w:p w14:paraId="55496883" w14:textId="3C79AB4E" w:rsidR="00017B2C" w:rsidRDefault="00017B2C" w:rsidP="00FA6FFB">
      <w:r>
        <w:t xml:space="preserve">El flujo comienza en el </w:t>
      </w:r>
      <w:proofErr w:type="spellStart"/>
      <w:r>
        <w:rPr>
          <w:i/>
          <w:iCs/>
        </w:rPr>
        <w:t>fron</w:t>
      </w:r>
      <w:proofErr w:type="spellEnd"/>
      <w:r>
        <w:rPr>
          <w:i/>
          <w:iCs/>
        </w:rPr>
        <w:t xml:space="preserve"> </w:t>
      </w:r>
      <w:proofErr w:type="spellStart"/>
      <w:r>
        <w:rPr>
          <w:i/>
          <w:iCs/>
        </w:rPr>
        <w:t>end</w:t>
      </w:r>
      <w:proofErr w:type="spellEnd"/>
      <w:r>
        <w:rPr>
          <w:i/>
          <w:iCs/>
        </w:rPr>
        <w:t xml:space="preserve"> </w:t>
      </w:r>
      <w:r>
        <w:t xml:space="preserve">construido en </w:t>
      </w:r>
      <w:proofErr w:type="spellStart"/>
      <w:r>
        <w:t>NextJS</w:t>
      </w:r>
      <w:proofErr w:type="spellEnd"/>
      <w:r>
        <w:t xml:space="preserve"> (una implementación de </w:t>
      </w:r>
      <w:proofErr w:type="spellStart"/>
      <w:r>
        <w:t>ReactJS</w:t>
      </w:r>
      <w:proofErr w:type="spellEnd"/>
      <w:r>
        <w:t xml:space="preserve">, basada en </w:t>
      </w:r>
      <w:proofErr w:type="spellStart"/>
      <w:r>
        <w:t>Javascript</w:t>
      </w:r>
      <w:proofErr w:type="spellEnd"/>
      <w:r>
        <w:t xml:space="preserve">). Para explicar los métodos de comunicación empleados se deben entender que estas se pueden clasificar en un sistema de dos ejes, según si estas trabajan de forma síncrona o asíncrona </w:t>
      </w:r>
      <w:r w:rsidR="00B832BC">
        <w:t xml:space="preserve">y </w:t>
      </w:r>
      <w:r w:rsidR="003A647B">
        <w:t>el número de –posibles– receptores del mensaje</w:t>
      </w:r>
      <w:r w:rsidR="00B832BC">
        <w:t xml:space="preserve">. </w:t>
      </w:r>
    </w:p>
    <w:p w14:paraId="4DC53E70" w14:textId="77777777" w:rsidR="003A647B" w:rsidRDefault="003A647B" w:rsidP="003A647B">
      <w:pPr>
        <w:keepNext/>
        <w:jc w:val="center"/>
      </w:pPr>
      <w:r>
        <w:rPr>
          <w:noProof/>
        </w:rPr>
        <w:lastRenderedPageBreak/>
        <w:drawing>
          <wp:inline distT="0" distB="0" distL="0" distR="0" wp14:anchorId="2FFA62D7" wp14:editId="745EB37F">
            <wp:extent cx="3714750" cy="2954915"/>
            <wp:effectExtent l="0" t="0" r="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5653" cy="2955633"/>
                    </a:xfrm>
                    <a:prstGeom prst="rect">
                      <a:avLst/>
                    </a:prstGeom>
                    <a:noFill/>
                    <a:ln>
                      <a:noFill/>
                    </a:ln>
                  </pic:spPr>
                </pic:pic>
              </a:graphicData>
            </a:graphic>
          </wp:inline>
        </w:drawing>
      </w:r>
    </w:p>
    <w:p w14:paraId="22ADAFC5" w14:textId="0FAE00B6" w:rsidR="003A647B" w:rsidRDefault="003A647B" w:rsidP="003A647B">
      <w:pPr>
        <w:pStyle w:val="Descripcin"/>
        <w:jc w:val="center"/>
      </w:pPr>
      <w:bookmarkStart w:id="17" w:name="_Ref80900976"/>
      <w:r>
        <w:t xml:space="preserve">Figura </w:t>
      </w:r>
      <w:fldSimple w:instr=" SEQ Figura \* ARABIC ">
        <w:r w:rsidR="00B7401D">
          <w:rPr>
            <w:noProof/>
          </w:rPr>
          <w:t>8</w:t>
        </w:r>
      </w:fldSimple>
      <w:bookmarkEnd w:id="17"/>
      <w:r>
        <w:t>: Clasificación de tipos de comunicación</w:t>
      </w:r>
      <w:r>
        <w:rPr>
          <w:rStyle w:val="Refdenotaalpie"/>
        </w:rPr>
        <w:footnoteReference w:id="8"/>
      </w:r>
    </w:p>
    <w:p w14:paraId="2CE031D9" w14:textId="1CDE60D6" w:rsidR="00B832BC" w:rsidRDefault="00B832BC" w:rsidP="00FA6FFB">
      <w:r>
        <w:t xml:space="preserve">En el primer caso, lo que se busca es enviar la imagen que se quiere procesar al servidor y saber que la imagen ha llegado correctamente. En este caso, como el procesamiento de la imagen se va a hacer en segundo plano y la conexión se puede cerrar antes de que el procesamiento termine se puede utilizar una petición HTTP tipo API REST. </w:t>
      </w:r>
    </w:p>
    <w:p w14:paraId="68D35254" w14:textId="77777777" w:rsidR="0041471E" w:rsidRDefault="00B832BC" w:rsidP="00FA6FFB">
      <w:r>
        <w:t xml:space="preserve">Aunque los detalles de la implementación de dichos protocolos están ampliamente documentados </w:t>
      </w:r>
      <w:sdt>
        <w:sdtPr>
          <w:id w:val="1530754985"/>
          <w:citation/>
        </w:sdtPr>
        <w:sdtContent>
          <w:r w:rsidR="0049634E">
            <w:fldChar w:fldCharType="begin"/>
          </w:r>
          <w:r w:rsidR="0049634E">
            <w:instrText xml:space="preserve"> CITATION Moz05 \l 3082 </w:instrText>
          </w:r>
          <w:r w:rsidR="0049634E">
            <w:fldChar w:fldCharType="separate"/>
          </w:r>
          <w:r w:rsidR="0049634E" w:rsidRPr="0049634E">
            <w:rPr>
              <w:noProof/>
            </w:rPr>
            <w:t>[32]</w:t>
          </w:r>
          <w:r w:rsidR="0049634E">
            <w:fldChar w:fldCharType="end"/>
          </w:r>
        </w:sdtContent>
      </w:sdt>
      <w:sdt>
        <w:sdtPr>
          <w:id w:val="1065375664"/>
          <w:citation/>
        </w:sdtPr>
        <w:sdtContent>
          <w:r w:rsidR="0049634E">
            <w:fldChar w:fldCharType="begin"/>
          </w:r>
          <w:r w:rsidR="0049634E">
            <w:instrText xml:space="preserve"> CITATION Res16 \l 3082 </w:instrText>
          </w:r>
          <w:r w:rsidR="0049634E">
            <w:fldChar w:fldCharType="separate"/>
          </w:r>
          <w:r w:rsidR="0049634E">
            <w:rPr>
              <w:noProof/>
            </w:rPr>
            <w:t xml:space="preserve"> </w:t>
          </w:r>
          <w:r w:rsidR="0049634E" w:rsidRPr="0049634E">
            <w:rPr>
              <w:noProof/>
            </w:rPr>
            <w:t>[33]</w:t>
          </w:r>
          <w:r w:rsidR="0049634E">
            <w:fldChar w:fldCharType="end"/>
          </w:r>
        </w:sdtContent>
      </w:sdt>
      <w:r w:rsidR="0049634E">
        <w:t xml:space="preserve"> para la comprensión de la arquitectura basta saber que es de los protocolos más empleados en web y que este trabaja de manera síncrona y bidireccional. De esta forma se envía una petición al servidor y la ejecución del programa se detiene a la espera de la respuesta del servidor. El servidor responde con un código de estado estandarizado (p.ej.: 200 – OK si la petición se ha realizado con éxito). </w:t>
      </w:r>
    </w:p>
    <w:p w14:paraId="1A35B93A" w14:textId="382AE13D" w:rsidR="00B832BC" w:rsidRDefault="0041471E" w:rsidP="00FA6FFB">
      <w:r>
        <w:t>Además de la imagen, se envía un identificador de la operación que se transmite a lo largo de todo el proceso, para poder realizar el seguimiento. Dicho identificador está generado con un algoritmo que garantiza que el identificador es universalmente único. Es decir, nunca en ningún servidor que utilice el mismo protocolo se volverá a generar un identificador igual. Dicho procedimiento se llama UUID (identificador universalmente único, por sus siglas en inglés) y en concreto se utiliza la versión 4</w:t>
      </w:r>
      <w:r w:rsidR="008F7E07">
        <w:t>, que entre otras cosas no contiene datos de la fuente en la que se genera, por lo que no se puede rastrear</w:t>
      </w:r>
      <w:r>
        <w:t>. Dicho algoritmo también está ampliamente documentado</w:t>
      </w:r>
      <w:r w:rsidR="000A252B">
        <w:t xml:space="preserve"> </w:t>
      </w:r>
      <w:sdt>
        <w:sdtPr>
          <w:id w:val="19290639"/>
          <w:citation/>
        </w:sdtPr>
        <w:sdtContent>
          <w:r w:rsidR="000A252B">
            <w:fldChar w:fldCharType="begin"/>
          </w:r>
          <w:r w:rsidR="000A252B">
            <w:instrText xml:space="preserve"> CITATION Soh21 \l 3082 </w:instrText>
          </w:r>
          <w:r w:rsidR="000A252B">
            <w:fldChar w:fldCharType="separate"/>
          </w:r>
          <w:r w:rsidR="000A252B" w:rsidRPr="000A252B">
            <w:rPr>
              <w:noProof/>
            </w:rPr>
            <w:t>[34]</w:t>
          </w:r>
          <w:r w:rsidR="000A252B">
            <w:fldChar w:fldCharType="end"/>
          </w:r>
        </w:sdtContent>
      </w:sdt>
      <w:r>
        <w:t xml:space="preserve"> y su explicación excede los contenidos de este trabajo.</w:t>
      </w:r>
    </w:p>
    <w:p w14:paraId="2356B838" w14:textId="1C6DA43B" w:rsidR="0049634E" w:rsidRDefault="0049634E" w:rsidP="00FA6FFB">
      <w:pPr>
        <w:rPr>
          <w:iCs/>
        </w:rPr>
      </w:pPr>
      <w:r>
        <w:t>En nuestro caso concreto, como se quiere mantener, por seguridad,</w:t>
      </w:r>
      <w:r w:rsidR="0041471E">
        <w:t xml:space="preserve"> oculta</w:t>
      </w:r>
      <w:r>
        <w:t xml:space="preserve"> la ubicación del servidor que va a procesar la imagen, el </w:t>
      </w:r>
      <w:r w:rsidR="0041471E">
        <w:t xml:space="preserve">cliente envía primero una petición al servidor donde se aloja el </w:t>
      </w:r>
      <w:proofErr w:type="spellStart"/>
      <w:r w:rsidR="0041471E">
        <w:rPr>
          <w:i/>
          <w:iCs/>
        </w:rPr>
        <w:t>front</w:t>
      </w:r>
      <w:proofErr w:type="spellEnd"/>
      <w:r w:rsidR="0041471E">
        <w:rPr>
          <w:i/>
          <w:iCs/>
        </w:rPr>
        <w:t xml:space="preserve"> </w:t>
      </w:r>
      <w:proofErr w:type="spellStart"/>
      <w:r w:rsidR="0041471E">
        <w:rPr>
          <w:i/>
          <w:iCs/>
        </w:rPr>
        <w:t>end</w:t>
      </w:r>
      <w:proofErr w:type="spellEnd"/>
      <w:r w:rsidR="0041471E">
        <w:rPr>
          <w:iCs/>
        </w:rPr>
        <w:t xml:space="preserve"> que, a continuación, rebota la petición al servidor de procesamiento. Dicho servidor devuelve la respuesta, que es rebotada al cliente con la información sobre el éxito, o rechazo, de la petición.</w:t>
      </w:r>
    </w:p>
    <w:p w14:paraId="4F68BC34" w14:textId="77777777" w:rsidR="008F7E07" w:rsidRDefault="0041471E" w:rsidP="00FA6FFB">
      <w:pPr>
        <w:rPr>
          <w:iCs/>
        </w:rPr>
      </w:pPr>
      <w:r>
        <w:rPr>
          <w:iCs/>
        </w:rPr>
        <w:lastRenderedPageBreak/>
        <w:t xml:space="preserve">El procesamiento de la imagen como ya se ha comentado se va a realizar en tres partes (segmentación, clasificación y análisis estructural) y en tres servidores distintos. Esto hace que el cliente tenga que conectar con el último servidor. </w:t>
      </w:r>
    </w:p>
    <w:p w14:paraId="25FF42A0" w14:textId="4CABB22A" w:rsidR="008F7E07" w:rsidRDefault="0041471E" w:rsidP="00FA6FFB">
      <w:pPr>
        <w:rPr>
          <w:iCs/>
        </w:rPr>
      </w:pPr>
      <w:r>
        <w:rPr>
          <w:iCs/>
        </w:rPr>
        <w:t xml:space="preserve">Debido a que dicho servidor no necesita conocer de la existencia del cliente, se emplea un protocolo de comunicación conocido como SSE (mensajes enviados por el servidor, por sus siglas en inglés). En dicho protocolo, el </w:t>
      </w:r>
      <w:r w:rsidR="008F7E07">
        <w:rPr>
          <w:iCs/>
        </w:rPr>
        <w:t>cliente, a través del método de rebote ya explicado, se pone a la escucha del servidor en una URL que contiene el identificador que se había generado. De este modo, cuando el proceso termina, el último servidor de la cadena publica el resultado en dicha URL de forma que el cliente lo recibe en tiempo real y actualiza el resultado en la página.</w:t>
      </w:r>
    </w:p>
    <w:p w14:paraId="38C01887" w14:textId="61EA3395" w:rsidR="008F7E07" w:rsidRPr="0041471E" w:rsidRDefault="008F7E07" w:rsidP="00FA6FFB">
      <w:pPr>
        <w:rPr>
          <w:iCs/>
        </w:rPr>
      </w:pPr>
      <w:r>
        <w:rPr>
          <w:iCs/>
        </w:rPr>
        <w:t>Este proceso se realiza de manera asíncrona, por lo que la web no queda bloqueada y se podrían usar otros módulos, bien sean los diseñados en el futuro o el servicio de ecuación en LaTeX a solución en LaTeX que está implementado de forma independiente.</w:t>
      </w:r>
    </w:p>
    <w:p w14:paraId="631B65F8" w14:textId="35E93E7F" w:rsidR="00017B2C" w:rsidRDefault="009C567D" w:rsidP="00FA6FFB">
      <w:r>
        <w:t>Las tres siguientes partes, que convierten la imagen en texto en LaTeX</w:t>
      </w:r>
      <w:r w:rsidR="00D03436">
        <w:t xml:space="preserve"> funcionan mediante eventos. En concreto, se utiliza un servicio de bróker de mensajería que se encarga de recibir y entregar los eventos a las partes correspondientes.</w:t>
      </w:r>
    </w:p>
    <w:p w14:paraId="7CA56DC9" w14:textId="77777777" w:rsidR="008C02DA" w:rsidRDefault="00D03436" w:rsidP="00FA6FFB">
      <w:r>
        <w:t xml:space="preserve">El flujo, por tanto, continua de la siguiente forma. El servicio de segmentación recibe la petición de procesar una imagen por parte del servidor cliente. Dicha petición entra por un servidor HTTP. Una vez recibe la imagen realiza el proceso de segmentación. Si se produce algún error en la segmentación devuelve un mensaje de error al cliente que indica el motivo, que puede variar incluyendo formato de archivo incorrecto, archivo corrupto… </w:t>
      </w:r>
    </w:p>
    <w:p w14:paraId="500F54CB" w14:textId="7C50177A" w:rsidR="00D03436" w:rsidRDefault="00D03436" w:rsidP="00FA6FFB">
      <w:r>
        <w:t xml:space="preserve">En caso de éxito, se genera un evento de tipo «segmentación» y se envía al bróker de mensajería. </w:t>
      </w:r>
      <w:r w:rsidR="008C02DA">
        <w:t xml:space="preserve">Los eventos de segmentación contienen por un lado la estructura de la imagen y por otro una lista de las imágenes obtenidas, que corresponden a cada uno de los símbolos detectados, a parte del identificador de la operación. </w:t>
      </w:r>
      <w:r>
        <w:t>A continuación, se devuelve al cliente un mensaje confirmando que la imagen es correcta y se está procesando.</w:t>
      </w:r>
    </w:p>
    <w:p w14:paraId="57592169" w14:textId="1589BDE7" w:rsidR="003A647B" w:rsidRDefault="003A647B" w:rsidP="00FA6FFB">
      <w:r w:rsidRPr="008C02DA">
        <w:rPr>
          <w:highlight w:val="yellow"/>
        </w:rPr>
        <w:t>#TODO</w:t>
      </w:r>
      <w:r>
        <w:t>: Añadir código de segmentation_app.py</w:t>
      </w:r>
    </w:p>
    <w:p w14:paraId="2772BAF5" w14:textId="19F44306" w:rsidR="00D03436" w:rsidRDefault="003A647B" w:rsidP="00FA6FFB">
      <w:r>
        <w:t xml:space="preserve">En otro servidor, el </w:t>
      </w:r>
      <w:r w:rsidR="008C02DA">
        <w:t>servicio de clasificación corre un bucle infinito a la espera de que en el bróker de mensajería se reciban mensajes de tipo «segmentación». El clasificador coge la lista de imágenes de los símbolos y los procesa para generar otra lista, del mismo tamaño, con los símbolos identificados. Esta nueva lista se une a la estructura de la imagen y al identificador y se genera un evento de tipo «clasificación» que se envía al bróker de mensajería.</w:t>
      </w:r>
    </w:p>
    <w:p w14:paraId="4ABBED49" w14:textId="2805E731" w:rsidR="008C02DA" w:rsidRDefault="008C02DA" w:rsidP="00FA6FFB">
      <w:r>
        <w:t>Al final de la cadena de reconocimiento se encuentra, en un tercer servidor, el servicio de análisis estructural. Este servicio recoge los mensajes de tipo «clasificación». Utilizando los objetos de predicciones de la clasificación y la estructura de la segmentación produce el texto LaTeX de la ecuación identificada. Una vez generado se publica en una URL del servidor que incluye el identificador</w:t>
      </w:r>
      <w:r w:rsidR="00F53081">
        <w:t xml:space="preserve"> y de la que, como se ha explicado anteriormente el cliente está escuchando para actualizar su resultado.</w:t>
      </w:r>
    </w:p>
    <w:p w14:paraId="05831C58" w14:textId="3AF1B324" w:rsidR="00F53081" w:rsidRPr="00017B2C" w:rsidRDefault="00F53081" w:rsidP="00FA6FFB">
      <w:r>
        <w:t>Una vez recibido el texto en LaTeX, el cliente actualiza la web para que se pueda visualizar el resultado por parte del usuario y cierra la conexión con el servicio de análisis estructural, para liberar memoria.</w:t>
      </w:r>
    </w:p>
    <w:p w14:paraId="328E937E" w14:textId="029A9448" w:rsidR="00017B2C" w:rsidRDefault="00F53081" w:rsidP="00FA6FFB">
      <w:r>
        <w:lastRenderedPageBreak/>
        <w:t>Una vez recibida la predicción de la ecuación el usuario puede utilizar la interfaz del cliente para modificar la ecuación en caso de que fuera errónea o quisiera hacer algún ajuste.</w:t>
      </w:r>
    </w:p>
    <w:p w14:paraId="4ED0BB97" w14:textId="510C4BDA" w:rsidR="00F53081" w:rsidRDefault="00F53081" w:rsidP="00FA6FFB">
      <w:r>
        <w:t>A continuación, se debe indicar cual es la función incógnita a resolver. Una vez especificada se puede comenzar el proceso de resolución de la ecuación.</w:t>
      </w:r>
    </w:p>
    <w:p w14:paraId="7B06557C" w14:textId="77777777" w:rsidR="00B7401D" w:rsidRDefault="00F53081" w:rsidP="00FA6FFB">
      <w:r>
        <w:t>En este caso el proceso solo involucra un servicio que recoge el texto en LaTeX, lo transforma a un formato en el que lo puede procesar y resuelve la ecuación. En este caso, como la comunicación entre los dos servidores es bidireccional, pero la resolución</w:t>
      </w:r>
      <w:r w:rsidR="00B7401D">
        <w:t xml:space="preserve"> simbólica</w:t>
      </w:r>
      <w:r>
        <w:t xml:space="preserve"> de</w:t>
      </w:r>
      <w:r w:rsidR="00B7401D">
        <w:t xml:space="preserve"> la ecuación puede demorarse se debe utilizar un método asíncrono, para no bloquear la página durante dicho proceso. </w:t>
      </w:r>
    </w:p>
    <w:p w14:paraId="5FC6C528" w14:textId="282CD24B" w:rsidR="00F53081" w:rsidRDefault="00B7401D" w:rsidP="00FA6FFB">
      <w:r>
        <w:t xml:space="preserve">Para ello se emplean los </w:t>
      </w:r>
      <w:proofErr w:type="spellStart"/>
      <w:r>
        <w:rPr>
          <w:i/>
          <w:iCs/>
        </w:rPr>
        <w:t>webhooks</w:t>
      </w:r>
      <w:proofErr w:type="spellEnd"/>
      <w:r>
        <w:t xml:space="preserve">. En este tipo de comunicación, el cliente envía los datos al servidor y queda a la espera de respuestas. Esto permite no bloquear el sistema, además de obtener la respuesta en tiempo real, pues es el servidor el que inicia la comunicación de vuelta cuando termina de procesar. En la siguiente figura se puede ver la comparación de este sistema con otros más antiguos como el </w:t>
      </w:r>
      <w:proofErr w:type="spellStart"/>
      <w:r>
        <w:rPr>
          <w:i/>
          <w:iCs/>
        </w:rPr>
        <w:t>polling</w:t>
      </w:r>
      <w:proofErr w:type="spellEnd"/>
      <w:r>
        <w:t xml:space="preserve"> basado en «pedir» periódicamente la respuesta al servidor, hasta que este la devuelve. </w:t>
      </w:r>
    </w:p>
    <w:p w14:paraId="56968216" w14:textId="77777777" w:rsidR="00B7401D" w:rsidRDefault="00B7401D" w:rsidP="00B7401D">
      <w:pPr>
        <w:keepNext/>
        <w:jc w:val="center"/>
      </w:pPr>
      <w:r>
        <w:rPr>
          <w:noProof/>
        </w:rPr>
        <w:drawing>
          <wp:inline distT="0" distB="0" distL="0" distR="0" wp14:anchorId="69374BFD" wp14:editId="29C86D74">
            <wp:extent cx="3686175" cy="3390777"/>
            <wp:effectExtent l="0" t="0" r="0" b="635"/>
            <wp:docPr id="29" name="Imagen 29" descr="webhook vs polling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hook vs polling timel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0733" cy="3394970"/>
                    </a:xfrm>
                    <a:prstGeom prst="rect">
                      <a:avLst/>
                    </a:prstGeom>
                    <a:noFill/>
                    <a:ln>
                      <a:noFill/>
                    </a:ln>
                  </pic:spPr>
                </pic:pic>
              </a:graphicData>
            </a:graphic>
          </wp:inline>
        </w:drawing>
      </w:r>
    </w:p>
    <w:p w14:paraId="5A8C40F1" w14:textId="11FB39F6" w:rsidR="00B7401D" w:rsidRDefault="00B7401D" w:rsidP="00B7401D">
      <w:pPr>
        <w:pStyle w:val="Descripcin"/>
        <w:jc w:val="center"/>
      </w:pPr>
      <w:r>
        <w:t xml:space="preserve">Figura </w:t>
      </w:r>
      <w:fldSimple w:instr=" SEQ Figura \* ARABIC ">
        <w:r>
          <w:rPr>
            <w:noProof/>
          </w:rPr>
          <w:t>9</w:t>
        </w:r>
      </w:fldSimple>
      <w:r>
        <w:t>: Comparación «</w:t>
      </w:r>
      <w:proofErr w:type="spellStart"/>
      <w:r>
        <w:t>polling</w:t>
      </w:r>
      <w:proofErr w:type="spellEnd"/>
      <w:r>
        <w:t>» vs «</w:t>
      </w:r>
      <w:proofErr w:type="spellStart"/>
      <w:r>
        <w:t>webhook</w:t>
      </w:r>
      <w:proofErr w:type="spellEnd"/>
      <w:r>
        <w:t>»</w:t>
      </w:r>
    </w:p>
    <w:p w14:paraId="6DEB5AF8" w14:textId="7EE10A25" w:rsidR="00E90488" w:rsidRPr="00E90488" w:rsidRDefault="00E90488" w:rsidP="00E90488">
      <w:r>
        <w:t xml:space="preserve">Una vez el servidor devuelve la solución, el cliente la actualiza y cierra la conexión. Como se puede observar en la </w:t>
      </w:r>
      <w:r w:rsidRPr="00E90488">
        <w:rPr>
          <w:u w:val="single"/>
        </w:rPr>
        <w:fldChar w:fldCharType="begin"/>
      </w:r>
      <w:r w:rsidRPr="00E90488">
        <w:rPr>
          <w:u w:val="single"/>
        </w:rPr>
        <w:instrText xml:space="preserve"> REF _Ref80900976 \h </w:instrText>
      </w:r>
      <w:r w:rsidRPr="00E90488">
        <w:rPr>
          <w:u w:val="single"/>
        </w:rPr>
      </w:r>
      <w:r>
        <w:rPr>
          <w:u w:val="single"/>
        </w:rPr>
        <w:instrText xml:space="preserve"> \* MERGEFORMAT </w:instrText>
      </w:r>
      <w:r w:rsidRPr="00E90488">
        <w:rPr>
          <w:u w:val="single"/>
        </w:rPr>
        <w:fldChar w:fldCharType="separate"/>
      </w:r>
      <w:r w:rsidRPr="00E90488">
        <w:rPr>
          <w:u w:val="single"/>
        </w:rPr>
        <w:t xml:space="preserve">Figura </w:t>
      </w:r>
      <w:r w:rsidRPr="00E90488">
        <w:rPr>
          <w:noProof/>
          <w:u w:val="single"/>
        </w:rPr>
        <w:t>8</w:t>
      </w:r>
      <w:r w:rsidRPr="00E90488">
        <w:rPr>
          <w:u w:val="single"/>
        </w:rPr>
        <w:fldChar w:fldCharType="end"/>
      </w:r>
      <w:r w:rsidRPr="00E90488">
        <w:t xml:space="preserve"> </w:t>
      </w:r>
      <w:r>
        <w:t xml:space="preserve">los </w:t>
      </w:r>
      <w:proofErr w:type="spellStart"/>
      <w:r>
        <w:rPr>
          <w:i/>
          <w:iCs/>
        </w:rPr>
        <w:t>webhooks</w:t>
      </w:r>
      <w:proofErr w:type="spellEnd"/>
      <w:r>
        <w:rPr>
          <w:i/>
          <w:iCs/>
        </w:rPr>
        <w:t xml:space="preserve"> </w:t>
      </w:r>
      <w:r>
        <w:t xml:space="preserve">se encuentran en el eje de varios receptores. </w:t>
      </w:r>
      <w:r w:rsidR="00B64BFE">
        <w:t>E</w:t>
      </w:r>
      <w:r>
        <w:t>sto permi</w:t>
      </w:r>
      <w:r w:rsidR="00B64BFE">
        <w:t>te</w:t>
      </w:r>
      <w:r>
        <w:t xml:space="preserve"> que si varios usuarios </w:t>
      </w:r>
      <w:r w:rsidR="00B64BFE">
        <w:t>solicitaran</w:t>
      </w:r>
      <w:r>
        <w:t xml:space="preserve"> la solución a la misma ecuación</w:t>
      </w:r>
      <w:r w:rsidR="00375485">
        <w:t>, en el tiempo que tarda en procesarse la primera</w:t>
      </w:r>
      <w:r w:rsidR="00B64BFE">
        <w:t xml:space="preserve"> petición</w:t>
      </w:r>
      <w:r>
        <w:t xml:space="preserve">, </w:t>
      </w:r>
      <w:r w:rsidR="00375485">
        <w:t>el servidor solo tuviera que calcular el resultado una vez, y, a continuación, se lo devolviera a todos los clientes simultáneamente.</w:t>
      </w:r>
    </w:p>
    <w:p w14:paraId="51CD6376" w14:textId="52767F8D" w:rsidR="00EA470E" w:rsidRDefault="00F53081" w:rsidP="00FA6FFB">
      <w:r w:rsidRPr="00F53081">
        <w:rPr>
          <w:highlight w:val="yellow"/>
        </w:rPr>
        <w:t>#TODO:</w:t>
      </w:r>
      <w:r>
        <w:t xml:space="preserve"> Hablar de servicios de despliegue (</w:t>
      </w:r>
      <w:proofErr w:type="spellStart"/>
      <w:r>
        <w:t>Heroku</w:t>
      </w:r>
      <w:proofErr w:type="spellEnd"/>
      <w:r>
        <w:t>)</w:t>
      </w:r>
    </w:p>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8" w:name="_Toc80356344"/>
      <w:r w:rsidRPr="008F6CD5">
        <w:rPr>
          <w:i/>
          <w:iCs/>
        </w:rPr>
        <w:lastRenderedPageBreak/>
        <w:t xml:space="preserve">Front </w:t>
      </w:r>
      <w:proofErr w:type="spellStart"/>
      <w:r w:rsidRPr="008F6CD5">
        <w:rPr>
          <w:i/>
          <w:iCs/>
        </w:rPr>
        <w:t>end</w:t>
      </w:r>
      <w:bookmarkEnd w:id="18"/>
      <w:proofErr w:type="spellEnd"/>
    </w:p>
    <w:p w14:paraId="31C89027" w14:textId="04E68968" w:rsidR="00FA6FFB" w:rsidRDefault="008F6CD5" w:rsidP="00FA6FFB">
      <w:r w:rsidRPr="00796DAE">
        <w:t xml:space="preserve">Para el </w:t>
      </w:r>
      <w:r w:rsidRPr="00796DAE">
        <w:rPr>
          <w:i/>
          <w:iCs/>
        </w:rPr>
        <w:t xml:space="preserve">Front </w:t>
      </w:r>
      <w:proofErr w:type="spellStart"/>
      <w:r w:rsidRPr="00796DAE">
        <w:rPr>
          <w:i/>
          <w:iCs/>
        </w:rPr>
        <w:t>end</w:t>
      </w:r>
      <w:proofErr w:type="spellEnd"/>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3A647B" w:rsidRPr="00A734C4">
        <w:rPr>
          <w:i/>
          <w:iCs/>
        </w:rPr>
        <w:t>framework</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75FE8" w:rsidRPr="00075FE8">
        <w:rPr>
          <w:u w:val="single"/>
        </w:rPr>
        <w:t xml:space="preserve">Figura </w:t>
      </w:r>
      <w:r w:rsidR="00075FE8" w:rsidRPr="00075FE8">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75FE8" w:rsidRPr="00075FE8">
        <w:rPr>
          <w:u w:val="single"/>
        </w:rPr>
        <w:t xml:space="preserve">Figura </w:t>
      </w:r>
      <w:r w:rsidR="00075FE8" w:rsidRPr="00075FE8">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2743DE" w:rsidRPr="002743DE">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5631F83A" w:rsidR="00AF1C7B" w:rsidRDefault="00AF1C7B" w:rsidP="00FA6FFB">
      <w:r w:rsidRPr="00AF1C7B">
        <w:rPr>
          <w:highlight w:val="yellow"/>
        </w:rPr>
        <w:t>#TODO:</w:t>
      </w:r>
      <w:r>
        <w:t xml:space="preserve"> Añadir imágenes de la interfaz</w:t>
      </w:r>
    </w:p>
    <w:p w14:paraId="560CBCFC" w14:textId="4A681CE1" w:rsidR="008B77D8" w:rsidRDefault="008B77D8" w:rsidP="00FA6FFB">
      <w:r>
        <w:rPr>
          <w:noProof/>
        </w:rPr>
        <w:drawing>
          <wp:inline distT="0" distB="0" distL="0" distR="0" wp14:anchorId="399A458A" wp14:editId="4BDF23AA">
            <wp:extent cx="5760720" cy="375348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stretch>
                      <a:fillRect/>
                    </a:stretch>
                  </pic:blipFill>
                  <pic:spPr>
                    <a:xfrm>
                      <a:off x="0" y="0"/>
                      <a:ext cx="5760720" cy="3753485"/>
                    </a:xfrm>
                    <a:prstGeom prst="rect">
                      <a:avLst/>
                    </a:prstGeom>
                  </pic:spPr>
                </pic:pic>
              </a:graphicData>
            </a:graphic>
          </wp:inline>
        </w:drawing>
      </w:r>
    </w:p>
    <w:p w14:paraId="1728C1B4" w14:textId="48ECEE90" w:rsidR="008B77D8" w:rsidRPr="00796DAE" w:rsidRDefault="008B77D8" w:rsidP="00FA6FFB">
      <w:r>
        <w:rPr>
          <w:noProof/>
        </w:rPr>
        <w:lastRenderedPageBreak/>
        <w:drawing>
          <wp:inline distT="0" distB="0" distL="0" distR="0" wp14:anchorId="4488F516" wp14:editId="5B25A2F6">
            <wp:extent cx="5760720" cy="2828925"/>
            <wp:effectExtent l="0" t="0" r="0" b="9525"/>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18"/>
                    <a:stretch>
                      <a:fillRect/>
                    </a:stretch>
                  </pic:blipFill>
                  <pic:spPr>
                    <a:xfrm>
                      <a:off x="0" y="0"/>
                      <a:ext cx="5760720" cy="2828925"/>
                    </a:xfrm>
                    <a:prstGeom prst="rect">
                      <a:avLst/>
                    </a:prstGeom>
                  </pic:spPr>
                </pic:pic>
              </a:graphicData>
            </a:graphic>
          </wp:inline>
        </w:drawing>
      </w:r>
    </w:p>
    <w:p w14:paraId="4C4FA377" w14:textId="50D7DCC4" w:rsidR="00FA6FFB" w:rsidRPr="008F6CD5" w:rsidRDefault="00FA6FFB" w:rsidP="00C358BA">
      <w:pPr>
        <w:pStyle w:val="Ttulo2"/>
        <w:rPr>
          <w:i/>
          <w:iCs/>
        </w:rPr>
      </w:pPr>
      <w:bookmarkStart w:id="19" w:name="_Toc80356345"/>
      <w:r w:rsidRPr="008F6CD5">
        <w:rPr>
          <w:i/>
          <w:iCs/>
        </w:rPr>
        <w:t xml:space="preserve">Back </w:t>
      </w:r>
      <w:proofErr w:type="spellStart"/>
      <w:r w:rsidRPr="008F6CD5">
        <w:rPr>
          <w:i/>
          <w:iCs/>
        </w:rPr>
        <w:t>end</w:t>
      </w:r>
      <w:bookmarkEnd w:id="19"/>
      <w:proofErr w:type="spellEnd"/>
    </w:p>
    <w:p w14:paraId="043D3980" w14:textId="15CA9BB9" w:rsidR="00FA6FFB" w:rsidRDefault="00D1488F" w:rsidP="00FA6FFB">
      <w:r w:rsidRPr="00D1488F">
        <w:t xml:space="preserve">En el </w:t>
      </w:r>
      <w:r w:rsidRPr="00D1488F">
        <w:rPr>
          <w:i/>
          <w:iCs/>
        </w:rPr>
        <w:t xml:space="preserve">back </w:t>
      </w:r>
      <w:proofErr w:type="spellStart"/>
      <w:r w:rsidRPr="00D1488F">
        <w:rPr>
          <w:i/>
          <w:iCs/>
        </w:rPr>
        <w:t>end</w:t>
      </w:r>
      <w:proofErr w:type="spellEnd"/>
      <w:r w:rsidRPr="00D1488F">
        <w:rPr>
          <w:i/>
          <w:iCs/>
        </w:rPr>
        <w:t xml:space="preserve"> </w:t>
      </w:r>
      <w:r w:rsidRPr="00D1488F">
        <w:t>se</w:t>
      </w:r>
      <w:r>
        <w:t xml:space="preserve"> ha utilizado Python. Las numerosas ventajas de Python como lenguaje de programación</w:t>
      </w:r>
      <w:r w:rsidR="00C540FD">
        <w:t>,</w:t>
      </w:r>
      <w:r>
        <w:t xml:space="preserve"> así como la disponibilidad de </w:t>
      </w:r>
      <w:proofErr w:type="spellStart"/>
      <w:r>
        <w:t>SymPy</w:t>
      </w:r>
      <w:proofErr w:type="spellEnd"/>
      <w:r>
        <w:t xml:space="preserve"> como librería de </w:t>
      </w:r>
      <w:proofErr w:type="spellStart"/>
      <w:r>
        <w:t>calculo</w:t>
      </w:r>
      <w:proofErr w:type="spellEnd"/>
      <w:r>
        <w:t xml:space="preserve"> simbólico han sido comentadas a lo largo del texto. Para conectar con el </w:t>
      </w:r>
      <w:proofErr w:type="spellStart"/>
      <w:r>
        <w:rPr>
          <w:i/>
          <w:iCs/>
        </w:rPr>
        <w:t>front</w:t>
      </w:r>
      <w:proofErr w:type="spellEnd"/>
      <w:r>
        <w:rPr>
          <w:i/>
          <w:iCs/>
        </w:rPr>
        <w:t xml:space="preserve"> </w:t>
      </w:r>
      <w:proofErr w:type="spellStart"/>
      <w:r>
        <w:rPr>
          <w:i/>
          <w:iCs/>
        </w:rPr>
        <w:t>end</w:t>
      </w:r>
      <w:proofErr w:type="spellEnd"/>
      <w:r>
        <w:t xml:space="preserve"> se ha utilizado el framework web </w:t>
      </w:r>
      <w:proofErr w:type="spellStart"/>
      <w:r>
        <w:t>Flask</w:t>
      </w:r>
      <w:proofErr w:type="spellEnd"/>
      <w:r>
        <w:t xml:space="preserve">. Uno de los dos (junto con Django) </w:t>
      </w:r>
      <w:proofErr w:type="spellStart"/>
      <w:r>
        <w:rPr>
          <w:i/>
          <w:iCs/>
        </w:rPr>
        <w:t>frameworks</w:t>
      </w:r>
      <w:proofErr w:type="spellEnd"/>
      <w:r>
        <w:rPr>
          <w:i/>
          <w:iCs/>
        </w:rPr>
        <w:t xml:space="preserve"> </w:t>
      </w:r>
      <w:r>
        <w:t xml:space="preserve">web más utilizados. </w:t>
      </w:r>
      <w:proofErr w:type="spellStart"/>
      <w:r>
        <w:t>Flask</w:t>
      </w:r>
      <w:proofErr w:type="spellEnd"/>
      <w:r>
        <w:t xml:space="preserve"> es considerado un </w:t>
      </w:r>
      <w:proofErr w:type="spellStart"/>
      <w:r>
        <w:rPr>
          <w:i/>
          <w:iCs/>
        </w:rPr>
        <w:t>microframework</w:t>
      </w:r>
      <w:proofErr w:type="spellEnd"/>
      <w:r>
        <w:t xml:space="preserve"> porque tiene las funcionalidades necesarias para la comunicación con el </w:t>
      </w:r>
      <w:proofErr w:type="spellStart"/>
      <w:r w:rsidRPr="00D1488F">
        <w:rPr>
          <w:i/>
          <w:iCs/>
        </w:rPr>
        <w:t>front</w:t>
      </w:r>
      <w:proofErr w:type="spellEnd"/>
      <w:r w:rsidRPr="00D1488F">
        <w:rPr>
          <w:i/>
          <w:iCs/>
        </w:rPr>
        <w:t xml:space="preserve"> </w:t>
      </w:r>
      <w:proofErr w:type="spellStart"/>
      <w:r w:rsidRPr="00D1488F">
        <w:rPr>
          <w:i/>
          <w:iCs/>
        </w:rPr>
        <w:t>end</w:t>
      </w:r>
      <w:proofErr w:type="spellEnd"/>
      <w:r>
        <w:t xml:space="preserve"> sin añadir funcionalidades innecesarias que pueden afectar al rendimiento del sistema.</w:t>
      </w:r>
    </w:p>
    <w:p w14:paraId="48C464E0" w14:textId="02DBD762" w:rsidR="00BF4FA5" w:rsidRPr="00BF4FA5" w:rsidRDefault="00BF4FA5" w:rsidP="00FA6FFB">
      <w:r>
        <w:t xml:space="preserve">El </w:t>
      </w:r>
      <w:r>
        <w:rPr>
          <w:i/>
          <w:iCs/>
        </w:rPr>
        <w:t xml:space="preserve">back </w:t>
      </w:r>
      <w:proofErr w:type="spellStart"/>
      <w:r>
        <w:rPr>
          <w:i/>
          <w:iCs/>
        </w:rPr>
        <w:t>end</w:t>
      </w:r>
      <w:proofErr w:type="spellEnd"/>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075FE8">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075FE8">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r>
      <w:r w:rsidRPr="00BF4FA5">
        <w:rPr>
          <w:u w:val="single"/>
        </w:rPr>
        <w:fldChar w:fldCharType="separate"/>
      </w:r>
      <w:r w:rsidR="00075FE8">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075FE8">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075FE8">
        <w:rPr>
          <w:u w:val="single"/>
        </w:rPr>
        <w:t>6.8</w:t>
      </w:r>
      <w:r w:rsidRPr="00BF4FA5">
        <w:rPr>
          <w:u w:val="single"/>
        </w:rPr>
        <w:fldChar w:fldCharType="end"/>
      </w:r>
      <w:r>
        <w:t>).</w:t>
      </w:r>
    </w:p>
    <w:p w14:paraId="417BADA9" w14:textId="4ABC9DD2" w:rsidR="00FA6FFB" w:rsidRDefault="009C4EEA" w:rsidP="00C358BA">
      <w:pPr>
        <w:pStyle w:val="Ttulo2"/>
      </w:pPr>
      <w:bookmarkStart w:id="20" w:name="_Ref80034696"/>
      <w:bookmarkStart w:id="21" w:name="_Ref80034701"/>
      <w:bookmarkStart w:id="22" w:name="_Ref80353944"/>
      <w:bookmarkStart w:id="23" w:name="_Ref80353956"/>
      <w:bookmarkStart w:id="24" w:name="_Toc80356346"/>
      <w:r>
        <w:t>Segmentación</w:t>
      </w:r>
      <w:bookmarkEnd w:id="20"/>
      <w:bookmarkEnd w:id="21"/>
      <w:bookmarkEnd w:id="22"/>
      <w:bookmarkEnd w:id="23"/>
      <w:bookmarkEnd w:id="24"/>
    </w:p>
    <w:p w14:paraId="2746F896" w14:textId="13E16C3F" w:rsidR="0006478C" w:rsidRDefault="006E6463" w:rsidP="006E6463">
      <w:r>
        <w:t xml:space="preserve">El módulo de segmentación está basado en proyecciones recursivas sobre los ejes horizontal y vertical inspirado en el trabajo de </w:t>
      </w:r>
      <w:r w:rsidRPr="006E6463">
        <w:t xml:space="preserve">C. </w:t>
      </w:r>
      <w:proofErr w:type="spellStart"/>
      <w:r w:rsidRPr="006E6463">
        <w:t>Faure</w:t>
      </w:r>
      <w:proofErr w:type="spellEnd"/>
      <w:r w:rsidRPr="006E6463">
        <w:t xml:space="preserve"> </w:t>
      </w:r>
      <w:r>
        <w:t xml:space="preserve">y </w:t>
      </w:r>
      <w:proofErr w:type="spellStart"/>
      <w:r w:rsidRPr="006E6463">
        <w:t>Zi-Xiong</w:t>
      </w:r>
      <w:proofErr w:type="spellEnd"/>
      <w:r w:rsidRPr="006E6463">
        <w:t xml:space="preserve"> Wang</w:t>
      </w:r>
      <w:r>
        <w:t xml:space="preserve"> </w:t>
      </w:r>
      <w:sdt>
        <w:sdtPr>
          <w:id w:val="477655914"/>
          <w:citation/>
        </w:sdtPr>
        <w:sdtEndPr/>
        <w:sdtContent>
          <w:r>
            <w:fldChar w:fldCharType="begin"/>
          </w:r>
          <w:r>
            <w:instrText xml:space="preserve"> CITATION Wan90 \l 3082 </w:instrText>
          </w:r>
          <w:r>
            <w:fldChar w:fldCharType="separate"/>
          </w:r>
          <w:r w:rsidR="002743DE" w:rsidRPr="002743DE">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division_step</w:t>
      </w:r>
      <w:proofErr w:type="spellEnd"/>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image_index</w:t>
      </w:r>
      <w:proofErr w:type="spellEnd"/>
      <w:r w:rsidRPr="006E44F9">
        <w:rPr>
          <w:rFonts w:ascii="Courier New" w:eastAsia="Times New Roman" w:hAnsi="Courier New" w:cs="Courier New"/>
          <w:color w:val="000000"/>
          <w:sz w:val="21"/>
          <w:szCs w:val="21"/>
          <w:lang w:val="en-US" w:eastAsia="es-ES"/>
        </w:rPr>
        <w:t>,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image_group</w:t>
      </w:r>
      <w:proofErr w:type="spellEnd"/>
      <w:r w:rsidRPr="006E44F9">
        <w:rPr>
          <w:rFonts w:ascii="Courier New" w:eastAsia="Times New Roman" w:hAnsi="Courier New" w:cs="Courier New"/>
          <w:color w:val="000000"/>
          <w:sz w:val="21"/>
          <w:szCs w:val="21"/>
          <w:lang w:val="en-US" w:eastAsia="es-ES"/>
        </w:rPr>
        <w:t>):</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w:t>
      </w:r>
      <w:proofErr w:type="spellStart"/>
      <w:r w:rsidRPr="006E44F9">
        <w:rPr>
          <w:rFonts w:ascii="Courier New" w:eastAsia="Times New Roman" w:hAnsi="Courier New" w:cs="Courier New"/>
          <w:color w:val="000000"/>
          <w:sz w:val="21"/>
          <w:szCs w:val="21"/>
          <w:lang w:val="en-US" w:eastAsia="es-ES"/>
        </w:rPr>
        <w:t>cv.findContours</w:t>
      </w:r>
      <w:proofErr w:type="spellEnd"/>
      <w:r w:rsidRPr="006E44F9">
        <w:rPr>
          <w:rFonts w:ascii="Courier New" w:eastAsia="Times New Roman" w:hAnsi="Courier New" w:cs="Courier New"/>
          <w:color w:val="000000"/>
          <w:sz w:val="21"/>
          <w:szCs w:val="21"/>
          <w:lang w:val="en-US" w:eastAsia="es-ES"/>
        </w:rPr>
        <w:t>(image)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795E26"/>
          <w:sz w:val="21"/>
          <w:szCs w:val="21"/>
          <w:lang w:val="en-US" w:eastAsia="es-ES"/>
        </w:rPr>
        <w:t>len</w:t>
      </w:r>
      <w:proofErr w:type="spellEnd"/>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w:t>
      </w:r>
      <w:proofErr w:type="spellStart"/>
      <w:r w:rsidRPr="006E44F9">
        <w:rPr>
          <w:rFonts w:ascii="Courier New" w:eastAsia="Times New Roman" w:hAnsi="Courier New" w:cs="Courier New"/>
          <w:color w:val="000000"/>
          <w:sz w:val="21"/>
          <w:szCs w:val="21"/>
          <w:lang w:val="en-US" w:eastAsia="es-ES"/>
        </w:rPr>
        <w:t>segment_image</w:t>
      </w:r>
      <w:proofErr w:type="spellEnd"/>
      <w:r w:rsidRPr="006E44F9">
        <w:rPr>
          <w:rFonts w:ascii="Courier New" w:eastAsia="Times New Roman" w:hAnsi="Courier New" w:cs="Courier New"/>
          <w:color w:val="000000"/>
          <w:sz w:val="21"/>
          <w:szCs w:val="21"/>
          <w:lang w:val="en-US" w:eastAsia="es-ES"/>
        </w:rPr>
        <w:t>(image)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segment_image</w:t>
      </w:r>
      <w:proofErr w:type="spellEnd"/>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np.matrix</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np.amax</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w:t>
      </w:r>
      <w:proofErr w:type="spellStart"/>
      <w:r w:rsidRPr="006E44F9">
        <w:rPr>
          <w:rFonts w:ascii="Courier New" w:eastAsia="Times New Roman" w:hAnsi="Courier New" w:cs="Courier New"/>
          <w:color w:val="000000"/>
          <w:sz w:val="21"/>
          <w:szCs w:val="21"/>
          <w:lang w:val="en-US" w:eastAsia="es-ES"/>
        </w:rPr>
        <w:t>x_division</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np.matrix(np.amax(img_inv,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y_projection</w:t>
      </w:r>
      <w:proofErr w:type="spellEnd"/>
      <w:r w:rsidRPr="006E44F9">
        <w:rPr>
          <w:rFonts w:ascii="Courier New" w:eastAsia="Times New Roman" w:hAnsi="Courier New" w:cs="Courier New"/>
          <w:color w:val="000000"/>
          <w:sz w:val="21"/>
          <w:szCs w:val="21"/>
          <w:lang w:val="en-US" w:eastAsia="es-ES"/>
        </w:rPr>
        <w:t>)</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w:t>
      </w:r>
      <w:proofErr w:type="spellStart"/>
      <w:r w:rsidRPr="006E44F9">
        <w:rPr>
          <w:rFonts w:ascii="Courier New" w:eastAsia="Times New Roman" w:hAnsi="Courier New" w:cs="Courier New"/>
          <w:color w:val="000000"/>
          <w:sz w:val="21"/>
          <w:szCs w:val="21"/>
          <w:lang w:val="en-US" w:eastAsia="es-ES"/>
        </w:rPr>
        <w:t>mask_removal</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x_ncomponents</w:t>
      </w:r>
      <w:proofErr w:type="spellEnd"/>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get_cropped_component(img,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cropped_component</w:t>
      </w:r>
      <w:proofErr w:type="spellEnd"/>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(X_SEGMENTATION,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(Y_SEGMENTATION,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root_removal</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get_bounding_rects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biggest_rect_idx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get_biggest_rect</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split_mask_rest</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proofErr w:type="spellStart"/>
      <w:r w:rsidR="006E44F9" w:rsidRPr="006E44F9">
        <w:rPr>
          <w:rFonts w:ascii="Courier New" w:eastAsia="Times New Roman" w:hAnsi="Courier New" w:cs="Courier New"/>
          <w:color w:val="000000"/>
          <w:sz w:val="21"/>
          <w:szCs w:val="21"/>
          <w:lang w:val="en-US" w:eastAsia="es-ES"/>
        </w:rPr>
        <w:t>biggest_rect_idx</w:t>
      </w:r>
      <w:proofErr w:type="spellEnd"/>
      <w:r w:rsidR="006E44F9" w:rsidRPr="006E44F9">
        <w:rPr>
          <w:rFonts w:ascii="Courier New" w:eastAsia="Times New Roman" w:hAnsi="Courier New" w:cs="Courier New"/>
          <w:color w:val="000000"/>
          <w:sz w:val="21"/>
          <w:szCs w:val="21"/>
          <w:lang w:val="en-US" w:eastAsia="es-ES"/>
        </w:rPr>
        <w:t>)</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(MASK_REMOVAL,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7D9A2FD1" w14:textId="77777777" w:rsidR="006E44F9" w:rsidRPr="006E44F9" w:rsidRDefault="006E44F9" w:rsidP="006E6463">
      <w:pPr>
        <w:rPr>
          <w:lang w:val="en-US"/>
        </w:rPr>
      </w:pPr>
    </w:p>
    <w:p w14:paraId="4F668E7A" w14:textId="36EE9118" w:rsidR="00C540FD" w:rsidRDefault="00F74B99" w:rsidP="006E6463">
      <w:r>
        <w:t>Actualmente, el modelo funciona correctamente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4"/>
                    <a:stretch>
                      <a:fillRect/>
                    </a:stretch>
                  </pic:blipFill>
                  <pic:spPr>
                    <a:xfrm>
                      <a:off x="0" y="0"/>
                      <a:ext cx="2702609" cy="2520000"/>
                    </a:xfrm>
                    <a:prstGeom prst="rect">
                      <a:avLst/>
                    </a:prstGeom>
                  </pic:spPr>
                </pic:pic>
              </a:graphicData>
            </a:graphic>
          </wp:inline>
        </w:drawing>
      </w:r>
    </w:p>
    <w:p w14:paraId="008BABDC" w14:textId="3C4D4EDF" w:rsidR="007F7DBB" w:rsidRDefault="007F7DBB" w:rsidP="007F7DBB">
      <w:pPr>
        <w:pStyle w:val="Descripcin"/>
        <w:jc w:val="center"/>
        <w:rPr>
          <w:noProof/>
        </w:rPr>
      </w:pPr>
      <w:r>
        <w:t xml:space="preserve">Figura </w:t>
      </w:r>
      <w:r w:rsidR="00CF5CE9">
        <w:fldChar w:fldCharType="begin"/>
      </w:r>
      <w:r w:rsidR="00CF5CE9">
        <w:instrText xml:space="preserve"> SEQ Figura \* ARABIC </w:instrText>
      </w:r>
      <w:r w:rsidR="00CF5CE9">
        <w:fldChar w:fldCharType="separate"/>
      </w:r>
      <w:r w:rsidR="00B7401D">
        <w:rPr>
          <w:noProof/>
        </w:rPr>
        <w:t>10</w:t>
      </w:r>
      <w:r w:rsidR="00CF5CE9">
        <w:rPr>
          <w:noProof/>
        </w:rPr>
        <w:fldChar w:fldCharType="end"/>
      </w:r>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5"/>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6"/>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7"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8" o:title=""/>
                </v:shape>
                <w10:anchorlock/>
              </v:group>
            </w:pict>
          </mc:Fallback>
        </mc:AlternateContent>
      </w:r>
    </w:p>
    <w:p w14:paraId="250B5402" w14:textId="4DAF6524" w:rsidR="007F7DBB" w:rsidRDefault="007F7DBB" w:rsidP="007F7DBB">
      <w:pPr>
        <w:pStyle w:val="Descripcin"/>
        <w:jc w:val="center"/>
        <w:rPr>
          <w:noProof/>
        </w:rPr>
      </w:pPr>
      <w:r>
        <w:t xml:space="preserve">Figura </w:t>
      </w:r>
      <w:r w:rsidR="00CF5CE9">
        <w:fldChar w:fldCharType="begin"/>
      </w:r>
      <w:r w:rsidR="00CF5CE9">
        <w:instrText xml:space="preserve"> SEQ Figura \* ARABIC </w:instrText>
      </w:r>
      <w:r w:rsidR="00CF5CE9">
        <w:fldChar w:fldCharType="separate"/>
      </w:r>
      <w:r w:rsidR="00B7401D">
        <w:rPr>
          <w:noProof/>
        </w:rPr>
        <w:t>11</w:t>
      </w:r>
      <w:r w:rsidR="00CF5CE9">
        <w:rPr>
          <w:noProof/>
        </w:rPr>
        <w:fldChar w:fldCharType="end"/>
      </w:r>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9"/>
                    <a:stretch>
                      <a:fillRect/>
                    </a:stretch>
                  </pic:blipFill>
                  <pic:spPr>
                    <a:xfrm>
                      <a:off x="0" y="0"/>
                      <a:ext cx="2426848" cy="2520000"/>
                    </a:xfrm>
                    <a:prstGeom prst="rect">
                      <a:avLst/>
                    </a:prstGeom>
                  </pic:spPr>
                </pic:pic>
              </a:graphicData>
            </a:graphic>
          </wp:inline>
        </w:drawing>
      </w:r>
    </w:p>
    <w:p w14:paraId="78470AE2" w14:textId="34B75D17" w:rsidR="007F7DBB" w:rsidRPr="00131345" w:rsidRDefault="007F7DBB" w:rsidP="007F7DBB">
      <w:pPr>
        <w:pStyle w:val="Descripcin"/>
        <w:jc w:val="center"/>
      </w:pPr>
      <w:r>
        <w:t xml:space="preserve">Figura </w:t>
      </w:r>
      <w:r w:rsidR="00CF5CE9">
        <w:fldChar w:fldCharType="begin"/>
      </w:r>
      <w:r w:rsidR="00CF5CE9">
        <w:instrText xml:space="preserve"> SEQ Figura \* ARABIC </w:instrText>
      </w:r>
      <w:r w:rsidR="00CF5CE9">
        <w:fldChar w:fldCharType="separate"/>
      </w:r>
      <w:r w:rsidR="00B7401D">
        <w:rPr>
          <w:noProof/>
        </w:rPr>
        <w:t>12</w:t>
      </w:r>
      <w:r w:rsidR="00CF5CE9">
        <w:rPr>
          <w:noProof/>
        </w:rPr>
        <w:fldChar w:fldCharType="end"/>
      </w:r>
      <w:r>
        <w:t>: Segmentación de tercer orden</w:t>
      </w:r>
    </w:p>
    <w:p w14:paraId="348C6EA5" w14:textId="5646CF75" w:rsidR="009C4EEA" w:rsidRDefault="009C4EEA" w:rsidP="00C358BA">
      <w:pPr>
        <w:pStyle w:val="Ttulo2"/>
      </w:pPr>
      <w:bookmarkStart w:id="25" w:name="_Ref80034703"/>
      <w:bookmarkStart w:id="26" w:name="_Ref80354676"/>
      <w:bookmarkStart w:id="27" w:name="_Ref80354681"/>
      <w:bookmarkStart w:id="28" w:name="_Toc80356347"/>
      <w:r>
        <w:lastRenderedPageBreak/>
        <w:t>Clasificación</w:t>
      </w:r>
      <w:bookmarkEnd w:id="25"/>
      <w:bookmarkEnd w:id="26"/>
      <w:bookmarkEnd w:id="27"/>
      <w:bookmarkEnd w:id="28"/>
    </w:p>
    <w:p w14:paraId="7591AF6A" w14:textId="3DD639EE" w:rsidR="009C4EEA" w:rsidRDefault="00F74B99" w:rsidP="009C4EEA">
      <w:r>
        <w:t xml:space="preserve">El módulo de clasificación está compuesto por una red neuronal convolucional adaptada del modelo basado en </w:t>
      </w:r>
      <w:proofErr w:type="spellStart"/>
      <w:r>
        <w:t>LeNet</w:t>
      </w:r>
      <w:proofErr w:type="spellEnd"/>
      <w:r>
        <w:t xml:space="preserve"> presentado por </w:t>
      </w:r>
      <w:r w:rsidRPr="00F74B99">
        <w:t>A</w:t>
      </w:r>
      <w:r>
        <w:t>.</w:t>
      </w:r>
      <w:r w:rsidRPr="00F74B99">
        <w:t xml:space="preserve"> </w:t>
      </w:r>
      <w:proofErr w:type="spellStart"/>
      <w:r w:rsidRPr="00F74B99">
        <w:t>Nazemi</w:t>
      </w:r>
      <w:proofErr w:type="spellEnd"/>
      <w:r>
        <w:t xml:space="preserve">, </w:t>
      </w:r>
      <w:r w:rsidRPr="00F74B99">
        <w:t>N</w:t>
      </w:r>
      <w:r>
        <w:t>.</w:t>
      </w:r>
      <w:r w:rsidRPr="00F74B99">
        <w:t xml:space="preserve"> </w:t>
      </w:r>
      <w:proofErr w:type="spellStart"/>
      <w:r w:rsidRPr="00F74B99">
        <w:t>Tavakolian</w:t>
      </w:r>
      <w:proofErr w:type="spellEnd"/>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w:t>
      </w:r>
      <w:proofErr w:type="spellStart"/>
      <w:r w:rsidRPr="00F74B99">
        <w:t>Suen</w:t>
      </w:r>
      <w:proofErr w:type="spellEnd"/>
      <w:r>
        <w:t xml:space="preserve"> </w:t>
      </w:r>
      <w:sdt>
        <w:sdtPr>
          <w:id w:val="1188571350"/>
          <w:citation/>
        </w:sdtPr>
        <w:sdtEndPr/>
        <w:sdtContent>
          <w:r>
            <w:fldChar w:fldCharType="begin"/>
          </w:r>
          <w:r>
            <w:instrText xml:space="preserve"> CITATION Sue \l 3082 </w:instrText>
          </w:r>
          <w:r>
            <w:fldChar w:fldCharType="separate"/>
          </w:r>
          <w:r w:rsidR="002743DE" w:rsidRPr="002743DE">
            <w:rPr>
              <w:noProof/>
            </w:rPr>
            <w:t>[33]</w:t>
          </w:r>
          <w:r>
            <w:fldChar w:fldCharType="end"/>
          </w:r>
        </w:sdtContent>
      </w:sdt>
      <w:r>
        <w:t xml:space="preserve">. La red ha sido ligeramente modificada, en concreto respecto a los </w:t>
      </w:r>
      <w:proofErr w:type="spellStart"/>
      <w:r>
        <w:rPr>
          <w:i/>
          <w:iCs/>
        </w:rPr>
        <w:t>p</w:t>
      </w:r>
      <w:r w:rsidRPr="00F74B99">
        <w:rPr>
          <w:i/>
          <w:iCs/>
        </w:rPr>
        <w:t>addings</w:t>
      </w:r>
      <w:proofErr w:type="spellEnd"/>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07307AE1">
                <wp:extent cx="5206544" cy="4305300"/>
                <wp:effectExtent l="0" t="228600" r="0" b="247650"/>
                <wp:docPr id="22" name="Grupo 14"/>
                <wp:cNvGraphicFramePr/>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30">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30">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31"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31"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4F85D015" w:rsidR="00690D0F" w:rsidRDefault="00C667CD" w:rsidP="00C667CD">
      <w:pPr>
        <w:pStyle w:val="Descripcin"/>
        <w:jc w:val="center"/>
        <w:rPr>
          <w:noProof/>
        </w:rPr>
      </w:pPr>
      <w:r>
        <w:t xml:space="preserve">Figura </w:t>
      </w:r>
      <w:r w:rsidR="00CF5CE9">
        <w:fldChar w:fldCharType="begin"/>
      </w:r>
      <w:r w:rsidR="00CF5CE9">
        <w:instrText xml:space="preserve"> SEQ Figura \* ARABIC </w:instrText>
      </w:r>
      <w:r w:rsidR="00CF5CE9">
        <w:fldChar w:fldCharType="separate"/>
      </w:r>
      <w:r w:rsidR="00B7401D">
        <w:rPr>
          <w:noProof/>
        </w:rPr>
        <w:t>13</w:t>
      </w:r>
      <w:r w:rsidR="00CF5CE9">
        <w:rPr>
          <w:noProof/>
        </w:rPr>
        <w:fldChar w:fldCharType="end"/>
      </w:r>
      <w:r>
        <w:t>: Modelo de capas de la red neuronal</w:t>
      </w:r>
    </w:p>
    <w:p w14:paraId="4CFA113B" w14:textId="6EDE920B" w:rsidR="00614E51" w:rsidRDefault="00201186" w:rsidP="009C4EEA">
      <w:r>
        <w:t>A continuación, se explica el funcionamiento de los distintos tipos de capas empleadas en la arquitectura.</w:t>
      </w:r>
    </w:p>
    <w:p w14:paraId="64B69A5C" w14:textId="77777777" w:rsidR="00201186" w:rsidRDefault="00201186" w:rsidP="00201186">
      <w:pPr>
        <w:keepNext/>
        <w:jc w:val="center"/>
      </w:pPr>
      <w:r w:rsidRPr="00201186">
        <w:rPr>
          <w:i/>
          <w:iCs/>
          <w:noProof/>
        </w:rPr>
        <w:drawing>
          <wp:inline distT="0" distB="0" distL="0" distR="0" wp14:anchorId="446CC8A7" wp14:editId="48E74ECF">
            <wp:extent cx="1384300" cy="1384300"/>
            <wp:effectExtent l="0" t="0" r="6350" b="6350"/>
            <wp:docPr id="13" name="Imagen 1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Logotip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inline>
        </w:drawing>
      </w:r>
    </w:p>
    <w:p w14:paraId="50D0A1DE" w14:textId="0BBC6BD7" w:rsidR="00201186" w:rsidRDefault="00201186" w:rsidP="00201186">
      <w:pPr>
        <w:pStyle w:val="Descripcin"/>
        <w:jc w:val="center"/>
      </w:pPr>
      <w:r>
        <w:t xml:space="preserve">Figura </w:t>
      </w:r>
      <w:fldSimple w:instr=" SEQ Figura \* ARABIC ">
        <w:r w:rsidR="00B7401D">
          <w:rPr>
            <w:noProof/>
          </w:rPr>
          <w:t>14</w:t>
        </w:r>
      </w:fldSimple>
      <w:r>
        <w:t>: Imagen de muestra para visualización de filtros</w:t>
      </w:r>
    </w:p>
    <w:p w14:paraId="33ABF6E3" w14:textId="257BF04E" w:rsidR="00201186" w:rsidRDefault="00201186" w:rsidP="00201186"/>
    <w:p w14:paraId="7B8ADE2D" w14:textId="77777777" w:rsidR="00201186" w:rsidRDefault="00201186" w:rsidP="00201186">
      <w:pPr>
        <w:keepNext/>
        <w:jc w:val="center"/>
      </w:pPr>
      <w:r>
        <w:rPr>
          <w:noProof/>
        </w:rPr>
        <w:drawing>
          <wp:inline distT="0" distB="0" distL="0" distR="0" wp14:anchorId="76A89D84" wp14:editId="72013F8B">
            <wp:extent cx="4533900" cy="1066800"/>
            <wp:effectExtent l="0" t="0" r="0" b="0"/>
            <wp:docPr id="15" name="Imagen 15" descr="Un conjunto de imágenes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conjunto de imágenes de una persona&#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1066800"/>
                    </a:xfrm>
                    <a:prstGeom prst="rect">
                      <a:avLst/>
                    </a:prstGeom>
                    <a:noFill/>
                    <a:ln>
                      <a:noFill/>
                    </a:ln>
                  </pic:spPr>
                </pic:pic>
              </a:graphicData>
            </a:graphic>
          </wp:inline>
        </w:drawing>
      </w:r>
    </w:p>
    <w:p w14:paraId="1EBEAE90" w14:textId="4C68D627" w:rsidR="00201186" w:rsidRDefault="00201186" w:rsidP="00201186">
      <w:pPr>
        <w:pStyle w:val="Descripcin"/>
        <w:jc w:val="center"/>
      </w:pPr>
      <w:r>
        <w:t xml:space="preserve">Figura </w:t>
      </w:r>
      <w:fldSimple w:instr=" SEQ Figura \* ARABIC ">
        <w:r w:rsidR="00B7401D">
          <w:rPr>
            <w:noProof/>
          </w:rPr>
          <w:t>15</w:t>
        </w:r>
      </w:fldSimple>
      <w:r>
        <w:t>: Filtros de la capa conv2d_6 aplicados a la muestra</w:t>
      </w:r>
    </w:p>
    <w:p w14:paraId="4CF8D627" w14:textId="77777777" w:rsidR="00201186" w:rsidRDefault="00201186" w:rsidP="00201186"/>
    <w:p w14:paraId="14F9D485" w14:textId="77777777" w:rsidR="00201186" w:rsidRDefault="00201186" w:rsidP="00201186">
      <w:pPr>
        <w:keepNext/>
        <w:jc w:val="center"/>
      </w:pPr>
      <w:r>
        <w:rPr>
          <w:noProof/>
        </w:rPr>
        <w:drawing>
          <wp:inline distT="0" distB="0" distL="0" distR="0" wp14:anchorId="4E8A05A3" wp14:editId="10F366FF">
            <wp:extent cx="4648200" cy="1803400"/>
            <wp:effectExtent l="0" t="0" r="0" b="0"/>
            <wp:docPr id="14" name="Imagen 14" descr="Imagen que contiene juego, diferente, fo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uego, diferente, foto, gru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803400"/>
                    </a:xfrm>
                    <a:prstGeom prst="rect">
                      <a:avLst/>
                    </a:prstGeom>
                    <a:noFill/>
                    <a:ln>
                      <a:noFill/>
                    </a:ln>
                  </pic:spPr>
                </pic:pic>
              </a:graphicData>
            </a:graphic>
          </wp:inline>
        </w:drawing>
      </w:r>
    </w:p>
    <w:p w14:paraId="3D632916" w14:textId="4A3CDEFE" w:rsidR="00201186" w:rsidRDefault="00201186" w:rsidP="00201186">
      <w:pPr>
        <w:pStyle w:val="Descripcin"/>
        <w:jc w:val="center"/>
      </w:pPr>
      <w:r>
        <w:t xml:space="preserve">Figura </w:t>
      </w:r>
      <w:fldSimple w:instr=" SEQ Figura \* ARABIC ">
        <w:r w:rsidR="00B7401D">
          <w:rPr>
            <w:noProof/>
          </w:rPr>
          <w:t>16</w:t>
        </w:r>
      </w:fldSimple>
      <w:r>
        <w:t>: Filtros de la capa conv2d_7 aplicados a la muestra</w:t>
      </w:r>
    </w:p>
    <w:p w14:paraId="4C341A32" w14:textId="33082CB3" w:rsidR="00201186" w:rsidRDefault="00201186" w:rsidP="00201186"/>
    <w:p w14:paraId="0BBF5E2E" w14:textId="77777777" w:rsidR="00201186" w:rsidRDefault="00201186" w:rsidP="00201186">
      <w:pPr>
        <w:keepNext/>
        <w:jc w:val="center"/>
      </w:pPr>
      <w:r>
        <w:rPr>
          <w:noProof/>
        </w:rPr>
        <w:drawing>
          <wp:inline distT="0" distB="0" distL="0" distR="0" wp14:anchorId="591C2F10" wp14:editId="06C3F7B9">
            <wp:extent cx="4876800" cy="1841500"/>
            <wp:effectExtent l="0" t="0" r="0" b="0"/>
            <wp:docPr id="20" name="Imagen 20"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en blanco y negro&#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noFill/>
                    <a:ln>
                      <a:noFill/>
                    </a:ln>
                  </pic:spPr>
                </pic:pic>
              </a:graphicData>
            </a:graphic>
          </wp:inline>
        </w:drawing>
      </w:r>
    </w:p>
    <w:p w14:paraId="61DF7D37" w14:textId="171FF027" w:rsidR="00201186" w:rsidRDefault="00201186" w:rsidP="00201186">
      <w:pPr>
        <w:pStyle w:val="Descripcin"/>
        <w:jc w:val="center"/>
      </w:pPr>
      <w:r>
        <w:t xml:space="preserve">Figura </w:t>
      </w:r>
      <w:fldSimple w:instr=" SEQ Figura \* ARABIC ">
        <w:r w:rsidR="00B7401D">
          <w:rPr>
            <w:noProof/>
          </w:rPr>
          <w:t>17</w:t>
        </w:r>
      </w:fldSimple>
      <w:r>
        <w:t>: Filtros de la capa de conv2d_8 aplicados a la muestra</w:t>
      </w:r>
    </w:p>
    <w:p w14:paraId="09908B8D" w14:textId="13901CAA" w:rsidR="00201186" w:rsidRDefault="00201186" w:rsidP="00201186"/>
    <w:p w14:paraId="09148E0D" w14:textId="77777777" w:rsidR="00201186" w:rsidRDefault="00201186" w:rsidP="00201186">
      <w:pPr>
        <w:keepNext/>
        <w:jc w:val="center"/>
      </w:pPr>
      <w:r>
        <w:rPr>
          <w:noProof/>
        </w:rPr>
        <w:lastRenderedPageBreak/>
        <w:drawing>
          <wp:inline distT="0" distB="0" distL="0" distR="0" wp14:anchorId="3A65A5D6" wp14:editId="68EA782A">
            <wp:extent cx="2933700" cy="2933700"/>
            <wp:effectExtent l="0" t="0" r="0" b="0"/>
            <wp:docPr id="21" name="Imagen 2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en blanco y negro&#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AA8599C" w14:textId="357FCAA8" w:rsidR="00201186" w:rsidRDefault="00201186" w:rsidP="00201186">
      <w:pPr>
        <w:pStyle w:val="Descripcin"/>
        <w:jc w:val="center"/>
      </w:pPr>
      <w:r>
        <w:t xml:space="preserve">Figura </w:t>
      </w:r>
      <w:fldSimple w:instr=" SEQ Figura \* ARABIC ">
        <w:r w:rsidR="00B7401D">
          <w:rPr>
            <w:noProof/>
          </w:rPr>
          <w:t>18</w:t>
        </w:r>
      </w:fldSimple>
      <w:r>
        <w:t>: Filtros de la capa conv2d_7 aplicados a imagen blanca</w:t>
      </w:r>
    </w:p>
    <w:p w14:paraId="7507FA6F" w14:textId="62DB7A10" w:rsidR="00201186" w:rsidRDefault="00201186" w:rsidP="00201186"/>
    <w:p w14:paraId="2B3BAF3D" w14:textId="77777777" w:rsidR="00201186" w:rsidRDefault="00201186" w:rsidP="00201186">
      <w:pPr>
        <w:keepNext/>
        <w:jc w:val="center"/>
      </w:pPr>
      <w:r>
        <w:rPr>
          <w:noProof/>
        </w:rPr>
        <w:drawing>
          <wp:inline distT="0" distB="0" distL="0" distR="0" wp14:anchorId="17139E13" wp14:editId="5FF7E1D6">
            <wp:extent cx="2933700" cy="2933700"/>
            <wp:effectExtent l="0" t="0" r="0" b="0"/>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8E6B312" w14:textId="4E499C8B" w:rsidR="00201186" w:rsidRDefault="00201186" w:rsidP="00201186">
      <w:pPr>
        <w:pStyle w:val="Descripcin"/>
        <w:jc w:val="center"/>
      </w:pPr>
      <w:r>
        <w:t xml:space="preserve">Figura </w:t>
      </w:r>
      <w:fldSimple w:instr=" SEQ Figura \* ARABIC ">
        <w:r w:rsidR="00B7401D">
          <w:rPr>
            <w:noProof/>
          </w:rPr>
          <w:t>19</w:t>
        </w:r>
      </w:fldSimple>
      <w:r>
        <w:t>: Mapa de calor (activación) aplicado a la muestra</w:t>
      </w:r>
    </w:p>
    <w:p w14:paraId="29AAAF3B" w14:textId="77777777" w:rsidR="00201186" w:rsidRDefault="00201186" w:rsidP="00201186"/>
    <w:p w14:paraId="55017B0A" w14:textId="284892B5" w:rsidR="00201186" w:rsidRDefault="00201186" w:rsidP="009C4EEA">
      <w:r w:rsidRPr="00201186">
        <w:rPr>
          <w:highlight w:val="yellow"/>
        </w:rPr>
        <w:t>#TODO</w:t>
      </w:r>
      <w:r>
        <w:t>: Explicación de capas y funcionamiento</w:t>
      </w:r>
    </w:p>
    <w:p w14:paraId="6F040CB1" w14:textId="107DD797" w:rsidR="00C667CD" w:rsidRPr="00C84E70" w:rsidRDefault="00C667CD" w:rsidP="009C4EEA">
      <w:r>
        <w:t xml:space="preserve">Para el entrenamiento se ha utilizado una combinación del </w:t>
      </w:r>
      <w:proofErr w:type="spellStart"/>
      <w:r>
        <w:t>dataset</w:t>
      </w:r>
      <w:proofErr w:type="spellEnd"/>
      <w:r>
        <w:t xml:space="preserve">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002743DE" w:rsidRPr="002743DE">
            <w:rPr>
              <w:noProof/>
            </w:rPr>
            <w:t>[34]</w:t>
          </w:r>
          <w:r>
            <w:fldChar w:fldCharType="end"/>
          </w:r>
        </w:sdtContent>
      </w:sdt>
      <w:r>
        <w:t xml:space="preserve"> junto con los registros del NIST </w:t>
      </w:r>
      <w:sdt>
        <w:sdtPr>
          <w:id w:val="1310066777"/>
          <w:citation/>
        </w:sdtPr>
        <w:sdtEndPr/>
        <w:sdtContent>
          <w:r>
            <w:fldChar w:fldCharType="begin"/>
          </w:r>
          <w:r>
            <w:instrText xml:space="preserve"> CITATION NIS16 \l 3082 </w:instrText>
          </w:r>
          <w:r>
            <w:fldChar w:fldCharType="separate"/>
          </w:r>
          <w:r w:rsidR="002743DE" w:rsidRPr="002743DE">
            <w:rPr>
              <w:noProof/>
            </w:rPr>
            <w:t>[35]</w:t>
          </w:r>
          <w:r>
            <w:fldChar w:fldCharType="end"/>
          </w:r>
        </w:sdtContent>
      </w:sdt>
      <w:r w:rsidR="00C84E70">
        <w:t xml:space="preserve">. De los símbolos recogidos en ambos </w:t>
      </w:r>
      <w:proofErr w:type="spellStart"/>
      <w:r w:rsidR="00C84E70" w:rsidRPr="00C84E70">
        <w:rPr>
          <w:i/>
          <w:iCs/>
        </w:rPr>
        <w:t>datasets</w:t>
      </w:r>
      <w:proofErr w:type="spellEnd"/>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lastRenderedPageBreak/>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9"/>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10"/>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proofErr w:type="spellStart"/>
      <w:r>
        <w:rPr>
          <w:i/>
          <w:iCs/>
        </w:rPr>
        <w:t>dataset</w:t>
      </w:r>
      <w:proofErr w:type="spellEnd"/>
      <w:r>
        <w:rPr>
          <w:i/>
          <w:iCs/>
        </w:rPr>
        <w:t xml:space="preserve"> </w:t>
      </w:r>
      <w:r>
        <w:t xml:space="preserve">tienen menor probabilidad de ocurrencia. Además, los símbolos con poca repetición alcanzan un menor nivel de abstracción por lo que es más difícil que sean reconocidos fuera de los casos proporcionados en el </w:t>
      </w:r>
      <w:proofErr w:type="spellStart"/>
      <w:r>
        <w:t>dataset</w:t>
      </w:r>
      <w:proofErr w:type="spellEnd"/>
      <w:r>
        <w:t>.</w:t>
      </w:r>
    </w:p>
    <w:p w14:paraId="12F114BE" w14:textId="77777777" w:rsidR="00C17D49" w:rsidRDefault="00C17D49" w:rsidP="009C4EEA">
      <w:pPr>
        <w:rPr>
          <w:iCs/>
        </w:rPr>
      </w:pPr>
      <w:r>
        <w:t xml:space="preserve">El desbalanceo del </w:t>
      </w:r>
      <w:proofErr w:type="spellStart"/>
      <w:r>
        <w:rPr>
          <w:i/>
        </w:rPr>
        <w:t>dataset</w:t>
      </w:r>
      <w:proofErr w:type="spellEnd"/>
      <w:r>
        <w:rPr>
          <w:i/>
        </w:rPr>
        <w:t xml:space="preserve"> </w:t>
      </w:r>
      <w:r>
        <w:rPr>
          <w:iCs/>
        </w:rPr>
        <w:t xml:space="preserve">es un evento muy frecuente en entrenamiento de redes neuronales y existen diversos métodos para paliarlo. En el caso de </w:t>
      </w:r>
      <w:proofErr w:type="spellStart"/>
      <w:r>
        <w:rPr>
          <w:i/>
        </w:rPr>
        <w:t>datasets</w:t>
      </w:r>
      <w:proofErr w:type="spellEnd"/>
      <w:r>
        <w:rPr>
          <w:i/>
        </w:rPr>
        <w:t xml:space="preserve">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 xml:space="preserve">En otros casos, se pueden introducir repetidas las ocurrencias de los símbolos con menor representación. Esto plantea el problema de que si bien sí reduce el sesgo del sistema a la hora </w:t>
      </w:r>
      <w:r>
        <w:rPr>
          <w:iCs/>
        </w:rPr>
        <w:lastRenderedPageBreak/>
        <w:t>de predecir un resultado, la red realmente no «aprende» características nuevas, y , por tanto, el nivel de abstracción alcanzado para el símbolo es el mismo.</w:t>
      </w:r>
    </w:p>
    <w:p w14:paraId="5B08E2EC" w14:textId="48D244A3" w:rsidR="00C17D49" w:rsidRDefault="00C17D49" w:rsidP="009C4EEA">
      <w:pPr>
        <w:rPr>
          <w:iCs/>
        </w:rPr>
      </w:pPr>
      <w:r>
        <w:rPr>
          <w:iCs/>
        </w:rPr>
        <w:t xml:space="preserve">Por último, se puede practicar técnicas de </w:t>
      </w:r>
      <w:r>
        <w:rPr>
          <w:i/>
        </w:rPr>
        <w:t xml:space="preserve">data </w:t>
      </w:r>
      <w:proofErr w:type="spellStart"/>
      <w:r>
        <w:rPr>
          <w:i/>
        </w:rPr>
        <w:t>augmentation</w:t>
      </w:r>
      <w:proofErr w:type="spellEnd"/>
      <w:r>
        <w:rPr>
          <w:i/>
        </w:rPr>
        <w:t xml:space="preserve">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proofErr w:type="spellStart"/>
      <w:r>
        <w:rPr>
          <w:i/>
        </w:rPr>
        <w:t>datasets</w:t>
      </w:r>
      <w:proofErr w:type="spellEnd"/>
      <w:r>
        <w:rPr>
          <w:iCs/>
        </w:rPr>
        <w:t xml:space="preserve"> adicionales que complementen los datos que ya se tienen o de eliminar símbolos admitidos, aunque esto reduzca la funcionalidad del sistema.</w:t>
      </w:r>
    </w:p>
    <w:p w14:paraId="12596F86" w14:textId="256E05C0" w:rsidR="00F6343D" w:rsidRDefault="00F6343D" w:rsidP="009C4EEA">
      <w:pPr>
        <w:rPr>
          <w:iCs/>
        </w:rPr>
      </w:pPr>
      <w:r>
        <w:rPr>
          <w:iCs/>
        </w:rPr>
        <w:t>En cualquier caso, dichas técnicas quedan fuera del alcance del proyecto y se dejan como posibilidad futura de desarrollo.</w:t>
      </w:r>
    </w:p>
    <w:p w14:paraId="08DF55B2" w14:textId="0DF7D846" w:rsidR="00391DBA" w:rsidRPr="00391DBA" w:rsidRDefault="00391DBA" w:rsidP="009C4EEA">
      <w:pPr>
        <w:rPr>
          <w:iCs/>
          <w:lang w:val="en-US"/>
        </w:rPr>
      </w:pPr>
      <w:r w:rsidRPr="00391DBA">
        <w:rPr>
          <w:iCs/>
          <w:highlight w:val="yellow"/>
          <w:lang w:val="en-US"/>
        </w:rPr>
        <w:t>#TODO:</w:t>
      </w:r>
      <w:r w:rsidRPr="00391DBA">
        <w:rPr>
          <w:iCs/>
          <w:lang w:val="en-US"/>
        </w:rPr>
        <w:t xml:space="preserve"> A</w:t>
      </w:r>
      <w:r>
        <w:rPr>
          <w:iCs/>
          <w:lang w:val="en-US"/>
        </w:rPr>
        <w:t>dd results, confusion matrix; explain loss, accuracy, f1 score;</w:t>
      </w:r>
      <w:r w:rsidRPr="00391DBA">
        <w:rPr>
          <w:iCs/>
          <w:lang w:val="en-US"/>
        </w:rPr>
        <w:t xml:space="preserve"> grid searching, pos</w:t>
      </w:r>
      <w:r>
        <w:rPr>
          <w:iCs/>
          <w:lang w:val="en-US"/>
        </w:rPr>
        <w:t>s</w:t>
      </w:r>
      <w:r w:rsidRPr="00391DBA">
        <w:rPr>
          <w:iCs/>
          <w:lang w:val="en-US"/>
        </w:rPr>
        <w:t>ible reduce learning rate on plateau</w:t>
      </w:r>
      <w:r>
        <w:rPr>
          <w:iCs/>
          <w:lang w:val="en-US"/>
        </w:rPr>
        <w:t>, images of convolutional layers.</w:t>
      </w:r>
    </w:p>
    <w:p w14:paraId="517AD2B1" w14:textId="77777777" w:rsidR="00690D0F" w:rsidRPr="00391DBA" w:rsidRDefault="00690D0F" w:rsidP="009C4EEA">
      <w:pPr>
        <w:rPr>
          <w:lang w:val="en-US"/>
        </w:rPr>
      </w:pP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33930"/>
                    </a:xfrm>
                    <a:prstGeom prst="rect">
                      <a:avLst/>
                    </a:prstGeom>
                  </pic:spPr>
                </pic:pic>
              </a:graphicData>
            </a:graphic>
          </wp:inline>
        </w:drawing>
      </w:r>
    </w:p>
    <w:p w14:paraId="09726EBD" w14:textId="7FEAB7F0" w:rsidR="0075555A" w:rsidRDefault="0075555A" w:rsidP="0075555A">
      <w:pPr>
        <w:pStyle w:val="Descripcin"/>
        <w:jc w:val="center"/>
      </w:pPr>
      <w:r>
        <w:t xml:space="preserve">Figura </w:t>
      </w:r>
      <w:r w:rsidR="00CF5CE9">
        <w:fldChar w:fldCharType="begin"/>
      </w:r>
      <w:r w:rsidR="00CF5CE9">
        <w:instrText xml:space="preserve"> SEQ Figura \* ARABIC </w:instrText>
      </w:r>
      <w:r w:rsidR="00CF5CE9">
        <w:fldChar w:fldCharType="separate"/>
      </w:r>
      <w:r w:rsidR="00B7401D">
        <w:rPr>
          <w:noProof/>
        </w:rPr>
        <w:t>20</w:t>
      </w:r>
      <w:r w:rsidR="00CF5CE9">
        <w:rPr>
          <w:noProof/>
        </w:rPr>
        <w:fldChar w:fldCharType="end"/>
      </w:r>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5BFDFFEC" w:rsidR="0075555A" w:rsidRPr="0075555A" w:rsidRDefault="0075555A" w:rsidP="0075555A">
      <w:r>
        <w:t xml:space="preserve">Las predicciones de símbolos pertenecientes al alfabeto griego generan mayor confusión por su escasez dentro del </w:t>
      </w:r>
      <w:proofErr w:type="spellStart"/>
      <w:r>
        <w:t>dataset</w:t>
      </w:r>
      <w:proofErr w:type="spellEnd"/>
      <w:r>
        <w:t xml:space="preserve">. Esto probablemente se podría solucionar accediendo a algún </w:t>
      </w:r>
      <w:proofErr w:type="spellStart"/>
      <w:r>
        <w:t>dataset</w:t>
      </w:r>
      <w:proofErr w:type="spellEnd"/>
      <w:r>
        <w:t xml:space="preserve">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002743DE" w:rsidRPr="002743DE">
            <w:rPr>
              <w:noProof/>
            </w:rPr>
            <w:t>[36]</w:t>
          </w:r>
          <w:r>
            <w:fldChar w:fldCharType="end"/>
          </w:r>
        </w:sdtContent>
      </w:sdt>
      <w:r>
        <w:t>.</w:t>
      </w:r>
    </w:p>
    <w:p w14:paraId="2CC4B912" w14:textId="443FF505" w:rsidR="009C4EEA" w:rsidRDefault="00F74B99" w:rsidP="00C358BA">
      <w:pPr>
        <w:pStyle w:val="Ttulo2"/>
      </w:pPr>
      <w:bookmarkStart w:id="29" w:name="_Toc80356348"/>
      <w:r>
        <w:t>Análisis estructural</w:t>
      </w:r>
      <w:bookmarkEnd w:id="29"/>
    </w:p>
    <w:p w14:paraId="37F62B57" w14:textId="1E072B77" w:rsidR="009C4EEA" w:rsidRDefault="00CA1957" w:rsidP="009C4EEA">
      <w:r>
        <w:t xml:space="preserve">El análisis estructural se realiza recogiendo los datos de la segmentación en la que se forma un árbol con las relaciones entre grupos de segmentación. Junto con los símbolos resultantes de la </w:t>
      </w:r>
      <w:r>
        <w:lastRenderedPageBreak/>
        <w:t>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XYParser</w:t>
      </w:r>
      <w:proofErr w:type="spellEnd"/>
      <w:r w:rsidRPr="004C63CA">
        <w:rPr>
          <w:rFonts w:ascii="Courier New" w:eastAsia="Times New Roman" w:hAnsi="Courier New" w:cs="Courier New"/>
          <w:color w:val="000000"/>
          <w:sz w:val="21"/>
          <w:szCs w:val="21"/>
          <w:lang w:val="en-US" w:eastAsia="es-ES"/>
        </w:rPr>
        <w:t>:</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parse_equation</w:t>
      </w:r>
      <w:proofErr w:type="spellEnd"/>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predicted_array</w:t>
      </w:r>
      <w:proofErr w:type="spellEnd"/>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w:t>
      </w:r>
      <w:proofErr w:type="spellStart"/>
      <w:r w:rsidRPr="004C63CA">
        <w:rPr>
          <w:rFonts w:ascii="Courier New" w:eastAsia="Times New Roman" w:hAnsi="Courier New" w:cs="Courier New"/>
          <w:color w:val="001080"/>
          <w:sz w:val="21"/>
          <w:szCs w:val="21"/>
          <w:lang w:val="en-US" w:eastAsia="es-ES"/>
        </w:rPr>
        <w:t>segmentation_</w:t>
      </w:r>
      <w:r>
        <w:rPr>
          <w:rFonts w:ascii="Courier New" w:eastAsia="Times New Roman" w:hAnsi="Courier New" w:cs="Courier New"/>
          <w:color w:val="001080"/>
          <w:sz w:val="21"/>
          <w:szCs w:val="21"/>
          <w:lang w:val="en-US" w:eastAsia="es-ES"/>
        </w:rPr>
        <w:t>levels</w:t>
      </w:r>
      <w:proofErr w:type="spellEnd"/>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.__</w:t>
      </w:r>
      <w:proofErr w:type="spellStart"/>
      <w:r w:rsidRPr="004C63CA">
        <w:rPr>
          <w:rFonts w:ascii="Courier New" w:eastAsia="Times New Roman" w:hAnsi="Courier New" w:cs="Courier New"/>
          <w:color w:val="000000"/>
          <w:sz w:val="21"/>
          <w:szCs w:val="21"/>
          <w:lang w:val="en-US" w:eastAsia="es-ES"/>
        </w:rPr>
        <w:t>parsed_levels</w:t>
      </w:r>
      <w:proofErr w:type="spellEnd"/>
      <w:r w:rsidRPr="004C63CA">
        <w:rPr>
          <w:rFonts w:ascii="Courier New" w:eastAsia="Times New Roman" w:hAnsi="Courier New" w:cs="Courier New"/>
          <w:color w:val="000000"/>
          <w:sz w:val="21"/>
          <w:szCs w:val="21"/>
          <w:lang w:val="en-US" w:eastAsia="es-ES"/>
        </w:rPr>
        <w:t>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predicted_array</w:t>
      </w:r>
      <w:proofErr w:type="spellEnd"/>
      <w:r w:rsidRPr="004C63CA">
        <w:rPr>
          <w:rFonts w:ascii="Courier New" w:eastAsia="Times New Roman" w:hAnsi="Courier New" w:cs="Courier New"/>
          <w:color w:val="000000"/>
          <w:sz w:val="21"/>
          <w:szCs w:val="21"/>
          <w:lang w:val="en-US" w:eastAsia="es-ES"/>
        </w:rPr>
        <w:t>))</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level_index</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segmentation_levels</w:t>
      </w:r>
      <w:proofErr w:type="spellEnd"/>
      <w:r w:rsidRPr="004C63CA">
        <w:rPr>
          <w:rFonts w:ascii="Courier New" w:eastAsia="Times New Roman" w:hAnsi="Courier New" w:cs="Courier New"/>
          <w:color w:val="000000"/>
          <w:sz w:val="21"/>
          <w:szCs w:val="21"/>
          <w:lang w:val="en-US" w:eastAsia="es-ES"/>
        </w:rPr>
        <w:t>:</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795E26"/>
          <w:sz w:val="21"/>
          <w:szCs w:val="21"/>
          <w:lang w:val="en-US" w:eastAsia="es-ES"/>
        </w:rPr>
        <w:t>iter</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.previous_level.parsed_groups</w:t>
      </w:r>
      <w:proofErr w:type="spellEnd"/>
      <w:r w:rsidRPr="004C63CA">
        <w:rPr>
          <w:rFonts w:ascii="Courier New" w:eastAsia="Times New Roman" w:hAnsi="Courier New" w:cs="Courier New"/>
          <w:color w:val="000000"/>
          <w:sz w:val="21"/>
          <w:szCs w:val="21"/>
          <w:lang w:val="en-US" w:eastAsia="es-ES"/>
        </w:rPr>
        <w:t>)</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Pr>
          <w:rFonts w:ascii="Courier New" w:eastAsia="Times New Roman" w:hAnsi="Courier New" w:cs="Courier New"/>
          <w:color w:val="000000"/>
          <w:sz w:val="21"/>
          <w:szCs w:val="21"/>
          <w:lang w:val="en-US" w:eastAsia="es-ES"/>
        </w:rPr>
        <w:t>segmentation_groups</w:t>
      </w:r>
      <w:proofErr w:type="spellEnd"/>
      <w:r>
        <w:rPr>
          <w:rFonts w:ascii="Courier New" w:eastAsia="Times New Roman" w:hAnsi="Courier New" w:cs="Courier New"/>
          <w:color w:val="000000"/>
          <w:sz w:val="21"/>
          <w:szCs w:val="21"/>
          <w:lang w:val="en-US" w:eastAsia="es-ES"/>
        </w:rPr>
        <w:t xml:space="preserve"> = </w:t>
      </w:r>
      <w:proofErr w:type="spellStart"/>
      <w:r>
        <w:rPr>
          <w:rFonts w:ascii="Courier New" w:eastAsia="Times New Roman" w:hAnsi="Courier New" w:cs="Courier New"/>
          <w:color w:val="000000"/>
          <w:sz w:val="21"/>
          <w:szCs w:val="21"/>
          <w:lang w:val="en-US" w:eastAsia="es-ES"/>
        </w:rPr>
        <w:t>segmentation_level.segmentation_groups</w:t>
      </w:r>
      <w:proofErr w:type="spellEnd"/>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.parse_group</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parse_group</w:t>
      </w:r>
      <w:proofErr w:type="spellEnd"/>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parsed_iterator</w:t>
      </w:r>
      <w:proofErr w:type="spellEnd"/>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segmentation_group.segmentation_operation</w:t>
      </w:r>
      <w:proofErr w:type="spellEnd"/>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SegmentationOperation.MASK_REMOVAL</w:t>
      </w:r>
      <w:proofErr w:type="spellEnd"/>
      <w:r w:rsidRPr="004C63CA">
        <w:rPr>
          <w:rFonts w:ascii="Courier New" w:eastAsia="Times New Roman" w:hAnsi="Courier New" w:cs="Courier New"/>
          <w:color w:val="000000"/>
          <w:sz w:val="21"/>
          <w:szCs w:val="21"/>
          <w:lang w:val="en-US" w:eastAsia="es-ES"/>
        </w:rPr>
        <w:t>:</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SegmentationOperation.X_SEGMENTATION</w:t>
      </w:r>
      <w:proofErr w:type="spellEnd"/>
      <w:r w:rsidRPr="004C63CA">
        <w:rPr>
          <w:rFonts w:ascii="Courier New" w:eastAsia="Times New Roman" w:hAnsi="Courier New" w:cs="Courier New"/>
          <w:color w:val="000000"/>
          <w:sz w:val="21"/>
          <w:szCs w:val="21"/>
          <w:lang w:val="en-US" w:eastAsia="es-ES"/>
        </w:rPr>
        <w:t>:</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segmentation_group.segmentation_levels: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&lt;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symbol_level</w:t>
      </w:r>
      <w:proofErr w:type="spellEnd"/>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SegmentationOperation.Y_SEGMENTATION</w:t>
      </w:r>
      <w:proofErr w:type="spellEnd"/>
      <w:r w:rsidRPr="004C63CA">
        <w:rPr>
          <w:rFonts w:ascii="Courier New" w:eastAsia="Times New Roman" w:hAnsi="Courier New" w:cs="Courier New"/>
          <w:color w:val="000000"/>
          <w:sz w:val="21"/>
          <w:szCs w:val="21"/>
          <w:lang w:val="en-US" w:eastAsia="es-ES"/>
        </w:rPr>
        <w:t>:</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segmentation_group.segmented_images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segmentation_group.segmented_images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eastAsia="es-ES"/>
        </w:rPr>
        <w:t>parsed_group</w:t>
      </w:r>
      <w:proofErr w:type="spellEnd"/>
      <w:r w:rsidRPr="004C63CA">
        <w:rPr>
          <w:rFonts w:ascii="Courier New" w:eastAsia="Times New Roman" w:hAnsi="Courier New" w:cs="Courier New"/>
          <w:color w:val="000000"/>
          <w:sz w:val="21"/>
          <w:szCs w:val="21"/>
          <w:lang w:eastAsia="es-ES"/>
        </w:rPr>
        <w:t> = group2</w:t>
      </w:r>
    </w:p>
    <w:p w14:paraId="25901537" w14:textId="77777777" w:rsidR="0009267C" w:rsidRDefault="0009267C" w:rsidP="009C4EEA"/>
    <w:p w14:paraId="0A642D73" w14:textId="05C84BDB" w:rsidR="009C4EEA" w:rsidRDefault="009C4EEA" w:rsidP="00C358BA">
      <w:pPr>
        <w:pStyle w:val="Ttulo2"/>
      </w:pPr>
      <w:bookmarkStart w:id="30" w:name="_Toc80356349"/>
      <w:r>
        <w:t>Resolución</w:t>
      </w:r>
      <w:bookmarkEnd w:id="30"/>
    </w:p>
    <w:p w14:paraId="7012C2FC" w14:textId="1ACF20C1" w:rsidR="009C4EEA" w:rsidRDefault="009C4EEA" w:rsidP="009C4EEA"/>
    <w:p w14:paraId="17285279" w14:textId="7C472B32" w:rsidR="009C4EEA" w:rsidRDefault="009C4EEA" w:rsidP="00C358BA">
      <w:pPr>
        <w:pStyle w:val="Ttulo2"/>
      </w:pPr>
      <w:bookmarkStart w:id="31" w:name="_Ref80034746"/>
      <w:bookmarkStart w:id="32" w:name="_Ref80034761"/>
      <w:bookmarkStart w:id="33" w:name="_Toc80356350"/>
      <w:r>
        <w:t>Distribución de eventos</w:t>
      </w:r>
      <w:bookmarkEnd w:id="31"/>
      <w:bookmarkEnd w:id="32"/>
      <w:bookmarkEnd w:id="33"/>
    </w:p>
    <w:p w14:paraId="51511413" w14:textId="2E7C00EF" w:rsidR="009C4EEA" w:rsidRDefault="009C4EEA" w:rsidP="009C4EEA"/>
    <w:p w14:paraId="6B53CFEC" w14:textId="77DC9F9D" w:rsidR="009C4EEA" w:rsidRDefault="009C4EEA" w:rsidP="00C358BA">
      <w:pPr>
        <w:pStyle w:val="Ttulo2"/>
      </w:pPr>
      <w:bookmarkStart w:id="34" w:name="_Toc80356351"/>
      <w:r>
        <w:t xml:space="preserve">Resultados de los </w:t>
      </w:r>
      <w:proofErr w:type="spellStart"/>
      <w:r>
        <w:t>tests</w:t>
      </w:r>
      <w:bookmarkEnd w:id="34"/>
      <w:proofErr w:type="spellEnd"/>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35" w:name="_Toc80356352"/>
      <w:r>
        <w:lastRenderedPageBreak/>
        <w:t>Conclusiones</w:t>
      </w:r>
      <w:bookmarkEnd w:id="35"/>
      <w:r>
        <w:t xml:space="preserve"> </w:t>
      </w:r>
    </w:p>
    <w:p w14:paraId="58587A06" w14:textId="554E0D99" w:rsidR="004F7415" w:rsidRDefault="004F7415" w:rsidP="009B182F">
      <w:r>
        <w:br w:type="page"/>
      </w:r>
    </w:p>
    <w:p w14:paraId="2C61E9CC" w14:textId="2D7D3AF9" w:rsidR="004F7415" w:rsidRDefault="004F7415" w:rsidP="009B182F">
      <w:pPr>
        <w:pStyle w:val="Ttulo1"/>
      </w:pPr>
      <w:bookmarkStart w:id="36" w:name="_Toc80356353"/>
      <w:r>
        <w:lastRenderedPageBreak/>
        <w:t>Líneas futuras</w:t>
      </w:r>
      <w:bookmarkEnd w:id="36"/>
    </w:p>
    <w:p w14:paraId="384C1B07" w14:textId="11B873DA" w:rsidR="00600A66" w:rsidRDefault="00600A66" w:rsidP="00600A66">
      <w:r>
        <w:t>Debido a la gran escala del proyecto se pueden abordar mejoras en cada uno de los módulos, así como en las distintas vertientes de estos.</w:t>
      </w:r>
    </w:p>
    <w:p w14:paraId="6C412A64" w14:textId="61C1CFD6" w:rsidR="00600A66" w:rsidRDefault="00600A66" w:rsidP="00600A66">
      <w:r>
        <w:t>En cuanto al reconocimiento de las ecuaciones se pueden abordar diversos caminos. A continuación, se detallan, de forma no exhaustiva, las posibilidades.</w:t>
      </w:r>
    </w:p>
    <w:p w14:paraId="15472A27" w14:textId="77777777" w:rsidR="00600A66" w:rsidRDefault="00600A66" w:rsidP="00600A66">
      <w:r>
        <w:t xml:space="preserve">Empezando por el módulo de segmentación, se puede continuar la línea por la que se ha empezado. </w:t>
      </w:r>
    </w:p>
    <w:p w14:paraId="634F349C" w14:textId="0B01D768" w:rsidR="00600A66" w:rsidRDefault="00600A66" w:rsidP="00600A66">
      <w:r>
        <w:t xml:space="preserve">Para empezar, se podrían implementar métodos de alineación y/o separación de componentes. Como se ha comentado en </w:t>
      </w:r>
      <w:r w:rsidRPr="00600A66">
        <w:rPr>
          <w:u w:val="single"/>
        </w:rPr>
        <w:fldChar w:fldCharType="begin"/>
      </w:r>
      <w:r w:rsidRPr="00600A66">
        <w:rPr>
          <w:u w:val="single"/>
        </w:rPr>
        <w:instrText xml:space="preserve"> REF _Ref80353956 \r \h </w:instrText>
      </w:r>
      <w:r>
        <w:rPr>
          <w:u w:val="single"/>
        </w:rPr>
        <w:instrText xml:space="preserve"> \* MERGEFORMAT </w:instrText>
      </w:r>
      <w:r w:rsidRPr="00600A66">
        <w:rPr>
          <w:u w:val="single"/>
        </w:rPr>
      </w:r>
      <w:r w:rsidRPr="00600A66">
        <w:rPr>
          <w:u w:val="single"/>
        </w:rPr>
        <w:fldChar w:fldCharType="separate"/>
      </w:r>
      <w:r w:rsidR="00075FE8">
        <w:rPr>
          <w:u w:val="single"/>
        </w:rPr>
        <w:t>6.4</w:t>
      </w:r>
      <w:r w:rsidRPr="00600A66">
        <w:rPr>
          <w:u w:val="single"/>
        </w:rPr>
        <w:fldChar w:fldCharType="end"/>
      </w:r>
      <w:r w:rsidRPr="00600A66">
        <w:rPr>
          <w:u w:val="single"/>
        </w:rPr>
        <w:t xml:space="preserve"> </w:t>
      </w:r>
      <w:r w:rsidRPr="00600A66">
        <w:rPr>
          <w:u w:val="single"/>
        </w:rPr>
        <w:fldChar w:fldCharType="begin"/>
      </w:r>
      <w:r w:rsidRPr="00600A66">
        <w:rPr>
          <w:u w:val="single"/>
        </w:rPr>
        <w:instrText xml:space="preserve"> REF _Ref80353944 \h </w:instrText>
      </w:r>
      <w:r>
        <w:rPr>
          <w:u w:val="single"/>
        </w:rPr>
        <w:instrText xml:space="preserve"> \* MERGEFORMAT </w:instrText>
      </w:r>
      <w:r w:rsidRPr="00600A66">
        <w:rPr>
          <w:u w:val="single"/>
        </w:rPr>
      </w:r>
      <w:r w:rsidRPr="00600A66">
        <w:rPr>
          <w:u w:val="single"/>
        </w:rPr>
        <w:fldChar w:fldCharType="separate"/>
      </w:r>
      <w:r w:rsidR="00075FE8" w:rsidRPr="00075FE8">
        <w:rPr>
          <w:u w:val="single"/>
        </w:rPr>
        <w:t>Segmentación</w:t>
      </w:r>
      <w:r w:rsidRPr="00600A66">
        <w:rPr>
          <w:u w:val="single"/>
        </w:rPr>
        <w:fldChar w:fldCharType="end"/>
      </w:r>
      <w:r>
        <w:t xml:space="preserve"> actualmente el modelo funciona bien cuando las imágenes están alineadas y las componentes no se superponen. Para casos en los que estas hipótesis no se cumplen el algoritmo no es capaz de separar los símbolos debido a que las proyecciones sobre los ejes no arrojan componentes separadas.</w:t>
      </w:r>
    </w:p>
    <w:p w14:paraId="47ECF306" w14:textId="0FD9FD01" w:rsidR="00600A66" w:rsidRDefault="00600A66" w:rsidP="00600A66">
      <w:r>
        <w:t xml:space="preserve">La </w:t>
      </w:r>
      <w:proofErr w:type="spellStart"/>
      <w:r>
        <w:t>autoalineación</w:t>
      </w:r>
      <w:proofErr w:type="spellEnd"/>
      <w:r>
        <w:t xml:space="preserve"> de componentes puede realizarse, por ejemplo, encontrando los cuadros delimitadores de menor área y rotándolos hasta que estos queden alineados respecto de los ejes vertical y horizontal (en el sentido que requiera menor rotación). </w:t>
      </w:r>
    </w:p>
    <w:p w14:paraId="38CBC0D1" w14:textId="0B16E6C4" w:rsidR="00600A66" w:rsidRDefault="00600A66" w:rsidP="00600A66">
      <w:r>
        <w:t>Por otro lado, si las componentes se solapan, se puede encontrar el centroide de la imagen, así como los de cada símbolo y expandirlos en la dirección que los une una distancia proporcional a la distancia entre ellos, de esa forma, las componentes mantienen estructuras similares con mayor espaciado.</w:t>
      </w:r>
    </w:p>
    <w:p w14:paraId="089F9E36" w14:textId="5E044B15" w:rsidR="00BF0CB9" w:rsidRDefault="00BF0CB9" w:rsidP="00600A66">
      <w:r>
        <w:t xml:space="preserve">Existen, también, diversas técnicas de segmentación diferentes a la empleada que podrían probarse, como son los métodos basados en rectángulos delimitadores o en </w:t>
      </w:r>
      <w:r w:rsidR="001B2E90">
        <w:t>grupos de píxeles como pueda ser el SLIC (algoritmo de agrupación linear iterativa simple) que divide la imagen en función de los grupos de pixeles. Estos métodos requieren un ajuste más fino y por ello no se han obtenido buenos resultados en el contexto de este proyecto. Sin embargo, se deja el código utilizado en el repositorio del proyecto como punto de partida para posibles futuros desarrollos.</w:t>
      </w:r>
    </w:p>
    <w:p w14:paraId="65C15432" w14:textId="6EE96AE4" w:rsidR="001B2E90" w:rsidRDefault="001B2E90" w:rsidP="00600A66">
      <w:r>
        <w:t xml:space="preserve">Continuando con los módulos, el módulo de clasificación, que probablemente tenga la mayor complejidad se puede dividir en varias partes: </w:t>
      </w:r>
      <w:proofErr w:type="spellStart"/>
      <w:r w:rsidRPr="001B2E90">
        <w:rPr>
          <w:i/>
          <w:iCs/>
        </w:rPr>
        <w:t>dataset</w:t>
      </w:r>
      <w:proofErr w:type="spellEnd"/>
      <w:r>
        <w:t>, preprocesamiento, modelo y entrenamiento.</w:t>
      </w:r>
    </w:p>
    <w:p w14:paraId="0BB6B161" w14:textId="6A192CC8" w:rsidR="001B2E90" w:rsidRDefault="001B2E90" w:rsidP="00600A66">
      <w:r>
        <w:t xml:space="preserve">En cuanto al </w:t>
      </w:r>
      <w:proofErr w:type="spellStart"/>
      <w:r>
        <w:rPr>
          <w:i/>
          <w:iCs/>
        </w:rPr>
        <w:t>dataset</w:t>
      </w:r>
      <w:proofErr w:type="spellEnd"/>
      <w:r>
        <w:t xml:space="preserve">, como se ha comentado en </w:t>
      </w:r>
      <w:r w:rsidRPr="001B2E90">
        <w:rPr>
          <w:u w:val="single"/>
        </w:rPr>
        <w:fldChar w:fldCharType="begin"/>
      </w:r>
      <w:r w:rsidRPr="001B2E90">
        <w:rPr>
          <w:u w:val="single"/>
        </w:rPr>
        <w:instrText xml:space="preserve"> REF _Ref80354676 \r \h  \* MERGEFORMAT </w:instrText>
      </w:r>
      <w:r w:rsidRPr="001B2E90">
        <w:rPr>
          <w:u w:val="single"/>
        </w:rPr>
      </w:r>
      <w:r w:rsidRPr="001B2E90">
        <w:rPr>
          <w:u w:val="single"/>
        </w:rPr>
        <w:fldChar w:fldCharType="separate"/>
      </w:r>
      <w:r w:rsidR="00075FE8">
        <w:rPr>
          <w:u w:val="single"/>
        </w:rPr>
        <w:t>6.5</w:t>
      </w:r>
      <w:r w:rsidRPr="001B2E90">
        <w:rPr>
          <w:u w:val="single"/>
        </w:rPr>
        <w:fldChar w:fldCharType="end"/>
      </w:r>
      <w:r w:rsidRPr="001B2E90">
        <w:rPr>
          <w:u w:val="single"/>
        </w:rPr>
        <w:t xml:space="preserve"> </w:t>
      </w:r>
      <w:r w:rsidRPr="001B2E90">
        <w:rPr>
          <w:u w:val="single"/>
        </w:rPr>
        <w:fldChar w:fldCharType="begin"/>
      </w:r>
      <w:r w:rsidRPr="001B2E90">
        <w:rPr>
          <w:u w:val="single"/>
        </w:rPr>
        <w:instrText xml:space="preserve"> REF _Ref80354681 \h  \* MERGEFORMAT </w:instrText>
      </w:r>
      <w:r w:rsidRPr="001B2E90">
        <w:rPr>
          <w:u w:val="single"/>
        </w:rPr>
      </w:r>
      <w:r w:rsidRPr="001B2E90">
        <w:rPr>
          <w:u w:val="single"/>
        </w:rPr>
        <w:fldChar w:fldCharType="separate"/>
      </w:r>
      <w:r w:rsidR="00075FE8" w:rsidRPr="00075FE8">
        <w:rPr>
          <w:u w:val="single"/>
        </w:rPr>
        <w:t>Clasificación</w:t>
      </w:r>
      <w:r w:rsidRPr="001B2E90">
        <w:rPr>
          <w:u w:val="single"/>
        </w:rPr>
        <w:fldChar w:fldCharType="end"/>
      </w:r>
      <w:r w:rsidRPr="001B2E90">
        <w:t xml:space="preserve"> </w:t>
      </w:r>
      <w:r>
        <w:t>se pueden añadir nuevos registros, o aumentar los que ya se tienen con diversas técnicas, balanceando el número de muestras de cada símbolo. También se podrían añadir nuevos símbolos para entrenar el modelo en caso de que se quisiera añadir nueva funcionalidad al proyecto (p.ej.: integrales, límites…).</w:t>
      </w:r>
    </w:p>
    <w:p w14:paraId="14437FE1" w14:textId="55ADCA92" w:rsidR="00C43DF4" w:rsidRPr="00C43DF4" w:rsidRDefault="00C43DF4" w:rsidP="00600A66">
      <w:r>
        <w:t xml:space="preserve">Para el proyecto se ha decidido utilizar imágenes de 32x32 por la velocidad de entrenamiento y la reducción del espacio, si bien las imágenes originales del </w:t>
      </w:r>
      <w:proofErr w:type="spellStart"/>
      <w:r>
        <w:rPr>
          <w:i/>
          <w:iCs/>
        </w:rPr>
        <w:t>dataset</w:t>
      </w:r>
      <w:proofErr w:type="spellEnd"/>
      <w:r>
        <w:t xml:space="preserve"> eran de tamaño 45x45 y estaban generadas de datos online, por lo que yendo a la fuente original se podrían obtener versiones aún mayores. Optimizar el tamaño de las imágenes de entrenamiento y entrada podría ser, en sí, un proyecto de desarrollo.</w:t>
      </w:r>
    </w:p>
    <w:p w14:paraId="2BCCBE72" w14:textId="5C393689" w:rsidR="00600A66" w:rsidRDefault="001B2E90" w:rsidP="00600A66">
      <w:r>
        <w:lastRenderedPageBreak/>
        <w:t>Respecto al preprocesamiento</w:t>
      </w:r>
      <w:r w:rsidR="00C43DF4">
        <w:t xml:space="preserve"> las imágenes se han utilizado con el preprocesamiento por defecto que tenía la fuente. Sin embargo, podrían aplicarse distintas técnicas de normalización para optimizar el rendimiento del clasificador.</w:t>
      </w:r>
    </w:p>
    <w:p w14:paraId="19EE06CF" w14:textId="3597DA86" w:rsidR="00C43DF4" w:rsidRDefault="00C43DF4" w:rsidP="00600A66">
      <w:r>
        <w:t xml:space="preserve">El modelo elegido es uno de los muchos referenciados en el trabajo y aún más </w:t>
      </w:r>
      <w:proofErr w:type="spellStart"/>
      <w:r>
        <w:t>s</w:t>
      </w:r>
      <w:proofErr w:type="spellEnd"/>
      <w:r>
        <w:t xml:space="preserve"> pueden encontrar en la literatura asociada. Por la dimensión del proyecto, se ha elegido un modelo relativamente sencillo de configurar y entrenar. Sería interesante implementar un modelo del estado del arte actual como pueda ser el ganador del CROHME 2019.</w:t>
      </w:r>
    </w:p>
    <w:p w14:paraId="1DA715CE" w14:textId="3D0806A6" w:rsidR="006A11DB" w:rsidRDefault="006A11DB" w:rsidP="00600A66">
      <w:r>
        <w:t>Además de buscar los modelos de mayor rendimiento, debido al carácter pedagógico de este proyecto, se podrían implementar modelos basados en gramáticas, como forma de aprendizaje. En el terreno práctico estos modelos también tienen resultados de gran rendimiento, y ofrecen la posibilidad de realizar ensamblados de modelos para obtener mejores resultados.</w:t>
      </w:r>
    </w:p>
    <w:p w14:paraId="77F3D602" w14:textId="7F0B919D" w:rsidR="006A11DB" w:rsidRDefault="006A11DB" w:rsidP="00600A66">
      <w:r>
        <w:t>En un estadio más avanzado del proyecto, donde se hubieran implementado diversos modelos, se podría añadir una funcionalidad de comparador, donde se mostraran los diferentes resultados arrojados por cada modelo y así poder analizar sus fortalezas y debilidades. A nivel de aplicación de reconocimiento esto se podría utilizar para sugerir al usuario las distintas combinaciones resultantes, para que pudiera elegir la más adecuada.</w:t>
      </w:r>
    </w:p>
    <w:p w14:paraId="79DE3535" w14:textId="4296398D" w:rsidR="0000644F" w:rsidRDefault="0000644F" w:rsidP="00600A66">
      <w:r>
        <w:t xml:space="preserve">En lo que respecta al entrenamiento, hay diversas técnicas que se pueden emplear para mejorar los modelos. En concreto se puede realizar una búsqueda en rejilla en donde se entrene el modelo iterando en distintas combinaciones de los </w:t>
      </w:r>
      <w:proofErr w:type="spellStart"/>
      <w:r>
        <w:t>hiperparámetros</w:t>
      </w:r>
      <w:proofErr w:type="spellEnd"/>
      <w:r>
        <w:t xml:space="preserve"> como el </w:t>
      </w:r>
      <w:proofErr w:type="spellStart"/>
      <w:r>
        <w:rPr>
          <w:i/>
          <w:iCs/>
        </w:rPr>
        <w:t>batch</w:t>
      </w:r>
      <w:proofErr w:type="spellEnd"/>
      <w:r>
        <w:rPr>
          <w:i/>
          <w:iCs/>
        </w:rPr>
        <w:t xml:space="preserve"> </w:t>
      </w:r>
      <w:proofErr w:type="spellStart"/>
      <w:r>
        <w:rPr>
          <w:i/>
          <w:iCs/>
        </w:rPr>
        <w:t>size</w:t>
      </w:r>
      <w:proofErr w:type="spellEnd"/>
      <w:r>
        <w:t xml:space="preserve"> o el </w:t>
      </w:r>
      <w:proofErr w:type="spellStart"/>
      <w:r>
        <w:rPr>
          <w:i/>
          <w:iCs/>
        </w:rPr>
        <w:t>lerning</w:t>
      </w:r>
      <w:proofErr w:type="spellEnd"/>
      <w:r>
        <w:rPr>
          <w:i/>
          <w:iCs/>
        </w:rPr>
        <w:t xml:space="preserve"> </w:t>
      </w:r>
      <w:proofErr w:type="spellStart"/>
      <w:r>
        <w:rPr>
          <w:i/>
          <w:iCs/>
        </w:rPr>
        <w:t>rate</w:t>
      </w:r>
      <w:proofErr w:type="spellEnd"/>
      <w:r>
        <w:t>, así como los optimizadores y funciones de activación y pérdidas empleadas.</w:t>
      </w:r>
    </w:p>
    <w:p w14:paraId="182AA31A" w14:textId="697C1073" w:rsidR="0000644F" w:rsidRDefault="0000644F" w:rsidP="00600A66">
      <w:r>
        <w:t xml:space="preserve">Para que el entrenamiento fuera más preciso se podrían emplear técnicas como la reducción del </w:t>
      </w:r>
      <w:proofErr w:type="spellStart"/>
      <w:r>
        <w:rPr>
          <w:i/>
          <w:iCs/>
        </w:rPr>
        <w:t>learning</w:t>
      </w:r>
      <w:proofErr w:type="spellEnd"/>
      <w:r>
        <w:rPr>
          <w:i/>
          <w:iCs/>
        </w:rPr>
        <w:t xml:space="preserve"> </w:t>
      </w:r>
      <w:proofErr w:type="spellStart"/>
      <w:r>
        <w:rPr>
          <w:i/>
          <w:iCs/>
        </w:rPr>
        <w:t>rate</w:t>
      </w:r>
      <w:proofErr w:type="spellEnd"/>
      <w:r>
        <w:t xml:space="preserve"> cuando se estanca el aprendizaje o añadir funciones como el descenso de gradiente o el momento de </w:t>
      </w:r>
      <w:proofErr w:type="spellStart"/>
      <w:r>
        <w:t>Nesterov</w:t>
      </w:r>
      <w:proofErr w:type="spellEnd"/>
      <w:r>
        <w:t xml:space="preserve"> que utilizan la derivada de la función de pérdidas para predecir </w:t>
      </w:r>
      <w:r w:rsidR="002743DE">
        <w:t>cuándo</w:t>
      </w:r>
      <w:r>
        <w:t xml:space="preserve"> se va a alejar de la solución óptima y cambia el </w:t>
      </w:r>
      <w:proofErr w:type="spellStart"/>
      <w:r>
        <w:rPr>
          <w:i/>
          <w:iCs/>
        </w:rPr>
        <w:t>learning</w:t>
      </w:r>
      <w:proofErr w:type="spellEnd"/>
      <w:r>
        <w:rPr>
          <w:i/>
          <w:iCs/>
        </w:rPr>
        <w:t xml:space="preserve"> </w:t>
      </w:r>
      <w:proofErr w:type="spellStart"/>
      <w:r>
        <w:rPr>
          <w:i/>
          <w:iCs/>
        </w:rPr>
        <w:t>rate</w:t>
      </w:r>
      <w:proofErr w:type="spellEnd"/>
      <w:r>
        <w:t>.</w:t>
      </w:r>
    </w:p>
    <w:p w14:paraId="49B974F5" w14:textId="4F976C96" w:rsidR="002743DE" w:rsidRDefault="002743DE" w:rsidP="00600A66">
      <w:r>
        <w:t>En cuanto a la fase de análisis estructural, para el modelo empleado va muy ligada a la segmentación. Si bien el modelo actual se puede optimizar, el salto lógico sería buscar otros modelos de análisis estructural más ligados a la clasificación.</w:t>
      </w:r>
    </w:p>
    <w:p w14:paraId="7F2D9606" w14:textId="52417784" w:rsidR="002743DE" w:rsidRPr="0000644F" w:rsidRDefault="002743DE" w:rsidP="00600A66">
      <w:r>
        <w:t>Por otro lado, también se pueden realizar mejoras en el sistema de resolución de las ecuaciones</w:t>
      </w:r>
    </w:p>
    <w:p w14:paraId="54F6C55B" w14:textId="19FE13AB" w:rsidR="004F7415" w:rsidRDefault="004F7415" w:rsidP="009B182F">
      <w:r>
        <w:br w:type="page"/>
      </w:r>
    </w:p>
    <w:bookmarkStart w:id="37" w:name="_Toc80356354"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7"/>
        </w:p>
        <w:sdt>
          <w:sdtPr>
            <w:id w:val="111145805"/>
            <w:bibliography/>
          </w:sdtPr>
          <w:sdtEndPr/>
          <w:sdtContent>
            <w:p w14:paraId="3FC6DA9A" w14:textId="77777777" w:rsidR="002743DE"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2743DE" w14:paraId="5900A764" w14:textId="77777777">
                <w:trPr>
                  <w:divId w:val="1746412345"/>
                  <w:tblCellSpacing w:w="15" w:type="dxa"/>
                </w:trPr>
                <w:tc>
                  <w:tcPr>
                    <w:tcW w:w="50" w:type="pct"/>
                    <w:hideMark/>
                  </w:tcPr>
                  <w:p w14:paraId="5EF8B5EB" w14:textId="53A6C455" w:rsidR="002743DE" w:rsidRDefault="002743DE">
                    <w:pPr>
                      <w:pStyle w:val="Bibliografa"/>
                      <w:rPr>
                        <w:noProof/>
                      </w:rPr>
                    </w:pPr>
                    <w:r>
                      <w:rPr>
                        <w:noProof/>
                      </w:rPr>
                      <w:t xml:space="preserve">[1] </w:t>
                    </w:r>
                  </w:p>
                </w:tc>
                <w:tc>
                  <w:tcPr>
                    <w:tcW w:w="0" w:type="auto"/>
                    <w:hideMark/>
                  </w:tcPr>
                  <w:p w14:paraId="0667D91B" w14:textId="77777777" w:rsidR="002743DE" w:rsidRDefault="002743DE">
                    <w:pPr>
                      <w:pStyle w:val="Bibliografa"/>
                      <w:rPr>
                        <w:noProof/>
                      </w:rPr>
                    </w:pPr>
                    <w:r w:rsidRPr="002743DE">
                      <w:rPr>
                        <w:noProof/>
                        <w:lang w:val="en-US"/>
                      </w:rPr>
                      <w:t xml:space="preserve">R. H. Anderson, «Syntax-Directed Recognition of Hand-Printed Two-Dimensional Mathematics,» de </w:t>
                    </w:r>
                    <w:r w:rsidRPr="002743DE">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2743DE" w:rsidRPr="00201186" w14:paraId="74380CBA" w14:textId="77777777">
                <w:trPr>
                  <w:divId w:val="1746412345"/>
                  <w:tblCellSpacing w:w="15" w:type="dxa"/>
                </w:trPr>
                <w:tc>
                  <w:tcPr>
                    <w:tcW w:w="50" w:type="pct"/>
                    <w:hideMark/>
                  </w:tcPr>
                  <w:p w14:paraId="09228538" w14:textId="77777777" w:rsidR="002743DE" w:rsidRDefault="002743DE">
                    <w:pPr>
                      <w:pStyle w:val="Bibliografa"/>
                      <w:rPr>
                        <w:noProof/>
                      </w:rPr>
                    </w:pPr>
                    <w:r>
                      <w:rPr>
                        <w:noProof/>
                      </w:rPr>
                      <w:t xml:space="preserve">[2] </w:t>
                    </w:r>
                  </w:p>
                </w:tc>
                <w:tc>
                  <w:tcPr>
                    <w:tcW w:w="0" w:type="auto"/>
                    <w:hideMark/>
                  </w:tcPr>
                  <w:p w14:paraId="0C5D5950" w14:textId="77777777" w:rsidR="002743DE" w:rsidRPr="002743DE" w:rsidRDefault="002743DE">
                    <w:pPr>
                      <w:pStyle w:val="Bibliografa"/>
                      <w:rPr>
                        <w:noProof/>
                        <w:lang w:val="en-US"/>
                      </w:rPr>
                    </w:pPr>
                    <w:r w:rsidRPr="002743DE">
                      <w:rPr>
                        <w:noProof/>
                        <w:lang w:val="en-US"/>
                      </w:rPr>
                      <w:t xml:space="preserve">C. V.-G. D. H. K. J. H. K. a. U. G. H. Mouchere, «CROHME2011: Competition on Recognition of Online Handwritten Mathematical Expressions,» de </w:t>
                    </w:r>
                    <w:r w:rsidRPr="002743DE">
                      <w:rPr>
                        <w:i/>
                        <w:iCs/>
                        <w:noProof/>
                        <w:lang w:val="en-US"/>
                      </w:rPr>
                      <w:t>2011 International Conference on Document Analysis and Recognition</w:t>
                    </w:r>
                    <w:r w:rsidRPr="002743DE">
                      <w:rPr>
                        <w:noProof/>
                        <w:lang w:val="en-US"/>
                      </w:rPr>
                      <w:t>, 2011, pp. 1497-1500.</w:t>
                    </w:r>
                  </w:p>
                </w:tc>
              </w:tr>
              <w:tr w:rsidR="002743DE" w:rsidRPr="00201186" w14:paraId="24FAFA81" w14:textId="77777777">
                <w:trPr>
                  <w:divId w:val="1746412345"/>
                  <w:tblCellSpacing w:w="15" w:type="dxa"/>
                </w:trPr>
                <w:tc>
                  <w:tcPr>
                    <w:tcW w:w="50" w:type="pct"/>
                    <w:hideMark/>
                  </w:tcPr>
                  <w:p w14:paraId="254D4464" w14:textId="77777777" w:rsidR="002743DE" w:rsidRDefault="002743DE">
                    <w:pPr>
                      <w:pStyle w:val="Bibliografa"/>
                      <w:rPr>
                        <w:noProof/>
                      </w:rPr>
                    </w:pPr>
                    <w:r>
                      <w:rPr>
                        <w:noProof/>
                      </w:rPr>
                      <w:t xml:space="preserve">[3] </w:t>
                    </w:r>
                  </w:p>
                </w:tc>
                <w:tc>
                  <w:tcPr>
                    <w:tcW w:w="0" w:type="auto"/>
                    <w:hideMark/>
                  </w:tcPr>
                  <w:p w14:paraId="20457DE2" w14:textId="77777777" w:rsidR="002743DE" w:rsidRPr="002743DE" w:rsidRDefault="002743DE">
                    <w:pPr>
                      <w:pStyle w:val="Bibliografa"/>
                      <w:rPr>
                        <w:noProof/>
                        <w:lang w:val="en-US"/>
                      </w:rPr>
                    </w:pPr>
                    <w:r w:rsidRPr="002743DE">
                      <w:rPr>
                        <w:noProof/>
                        <w:lang w:val="en-US"/>
                      </w:rPr>
                      <w:t xml:space="preserve">C. V.-G. D. H. K. J. H. K. U. G. Harold Mouchère, «ICFHR 2012 Competition on Recognition of On-Line Mathematical Expressions (CROHME 2012),» de </w:t>
                    </w:r>
                    <w:r w:rsidRPr="002743DE">
                      <w:rPr>
                        <w:i/>
                        <w:iCs/>
                        <w:noProof/>
                        <w:lang w:val="en-US"/>
                      </w:rPr>
                      <w:t>2012 International Conference on Frontiers in Handwriting Recognition</w:t>
                    </w:r>
                    <w:r w:rsidRPr="002743DE">
                      <w:rPr>
                        <w:noProof/>
                        <w:lang w:val="en-US"/>
                      </w:rPr>
                      <w:t>, 2012, pp. 811-816.</w:t>
                    </w:r>
                  </w:p>
                </w:tc>
              </w:tr>
              <w:tr w:rsidR="002743DE" w:rsidRPr="00201186" w14:paraId="1787704A" w14:textId="77777777">
                <w:trPr>
                  <w:divId w:val="1746412345"/>
                  <w:tblCellSpacing w:w="15" w:type="dxa"/>
                </w:trPr>
                <w:tc>
                  <w:tcPr>
                    <w:tcW w:w="50" w:type="pct"/>
                    <w:hideMark/>
                  </w:tcPr>
                  <w:p w14:paraId="4B68F191" w14:textId="77777777" w:rsidR="002743DE" w:rsidRDefault="002743DE">
                    <w:pPr>
                      <w:pStyle w:val="Bibliografa"/>
                      <w:rPr>
                        <w:noProof/>
                      </w:rPr>
                    </w:pPr>
                    <w:r>
                      <w:rPr>
                        <w:noProof/>
                      </w:rPr>
                      <w:t xml:space="preserve">[4] </w:t>
                    </w:r>
                  </w:p>
                </w:tc>
                <w:tc>
                  <w:tcPr>
                    <w:tcW w:w="0" w:type="auto"/>
                    <w:hideMark/>
                  </w:tcPr>
                  <w:p w14:paraId="14082530" w14:textId="77777777" w:rsidR="002743DE" w:rsidRPr="002743DE" w:rsidRDefault="002743DE">
                    <w:pPr>
                      <w:pStyle w:val="Bibliografa"/>
                      <w:rPr>
                        <w:noProof/>
                        <w:lang w:val="en-US"/>
                      </w:rPr>
                    </w:pPr>
                    <w:r w:rsidRPr="002743DE">
                      <w:rPr>
                        <w:noProof/>
                        <w:lang w:val="en-US"/>
                      </w:rPr>
                      <w:t xml:space="preserve">H. a. V.-G. C. a. Z. R. a. G. U. a. K. D. H. a. K. J. H. Mouchère, «ICDAR 2013 CROHME: Third International Competition on Recognition of Online Handwritten Mathematical Expressions,» de </w:t>
                    </w:r>
                    <w:r w:rsidRPr="002743DE">
                      <w:rPr>
                        <w:i/>
                        <w:iCs/>
                        <w:noProof/>
                        <w:lang w:val="en-US"/>
                      </w:rPr>
                      <w:t>2013 12th International Conference on Document Analysis and Recognition</w:t>
                    </w:r>
                    <w:r w:rsidRPr="002743DE">
                      <w:rPr>
                        <w:noProof/>
                        <w:lang w:val="en-US"/>
                      </w:rPr>
                      <w:t>, 2013, pp. 1428-1432.</w:t>
                    </w:r>
                  </w:p>
                </w:tc>
              </w:tr>
              <w:tr w:rsidR="002743DE" w:rsidRPr="00201186" w14:paraId="57BD008B" w14:textId="77777777">
                <w:trPr>
                  <w:divId w:val="1746412345"/>
                  <w:tblCellSpacing w:w="15" w:type="dxa"/>
                </w:trPr>
                <w:tc>
                  <w:tcPr>
                    <w:tcW w:w="50" w:type="pct"/>
                    <w:hideMark/>
                  </w:tcPr>
                  <w:p w14:paraId="41EB9628" w14:textId="77777777" w:rsidR="002743DE" w:rsidRDefault="002743DE">
                    <w:pPr>
                      <w:pStyle w:val="Bibliografa"/>
                      <w:rPr>
                        <w:noProof/>
                      </w:rPr>
                    </w:pPr>
                    <w:r>
                      <w:rPr>
                        <w:noProof/>
                      </w:rPr>
                      <w:t xml:space="preserve">[5] </w:t>
                    </w:r>
                  </w:p>
                </w:tc>
                <w:tc>
                  <w:tcPr>
                    <w:tcW w:w="0" w:type="auto"/>
                    <w:hideMark/>
                  </w:tcPr>
                  <w:p w14:paraId="05EC5D1E" w14:textId="77777777" w:rsidR="002743DE" w:rsidRPr="002743DE" w:rsidRDefault="002743DE">
                    <w:pPr>
                      <w:pStyle w:val="Bibliografa"/>
                      <w:rPr>
                        <w:noProof/>
                        <w:lang w:val="en-US"/>
                      </w:rPr>
                    </w:pPr>
                    <w:r w:rsidRPr="002743DE">
                      <w:rPr>
                        <w:noProof/>
                        <w:lang w:val="en-US"/>
                      </w:rPr>
                      <w:t xml:space="preserve">H. a. V.-G. C. a. Z. R. a. G. U. Mouchère, «ICFHR 2014 Competition on Recognition of On-Line Handwritten Mathematical Expressions (CROHME 2014),» de </w:t>
                    </w:r>
                    <w:r w:rsidRPr="002743DE">
                      <w:rPr>
                        <w:i/>
                        <w:iCs/>
                        <w:noProof/>
                        <w:lang w:val="en-US"/>
                      </w:rPr>
                      <w:t>2014 14th International Conference on Frontiers in Handwriting Recognition</w:t>
                    </w:r>
                    <w:r w:rsidRPr="002743DE">
                      <w:rPr>
                        <w:noProof/>
                        <w:lang w:val="en-US"/>
                      </w:rPr>
                      <w:t>, 2014, pp. 791-796.</w:t>
                    </w:r>
                  </w:p>
                </w:tc>
              </w:tr>
              <w:tr w:rsidR="002743DE" w:rsidRPr="00201186" w14:paraId="44F2C277" w14:textId="77777777">
                <w:trPr>
                  <w:divId w:val="1746412345"/>
                  <w:tblCellSpacing w:w="15" w:type="dxa"/>
                </w:trPr>
                <w:tc>
                  <w:tcPr>
                    <w:tcW w:w="50" w:type="pct"/>
                    <w:hideMark/>
                  </w:tcPr>
                  <w:p w14:paraId="08CABAA1" w14:textId="77777777" w:rsidR="002743DE" w:rsidRDefault="002743DE">
                    <w:pPr>
                      <w:pStyle w:val="Bibliografa"/>
                      <w:rPr>
                        <w:noProof/>
                      </w:rPr>
                    </w:pPr>
                    <w:r>
                      <w:rPr>
                        <w:noProof/>
                      </w:rPr>
                      <w:t xml:space="preserve">[6] </w:t>
                    </w:r>
                  </w:p>
                </w:tc>
                <w:tc>
                  <w:tcPr>
                    <w:tcW w:w="0" w:type="auto"/>
                    <w:hideMark/>
                  </w:tcPr>
                  <w:p w14:paraId="646655B4" w14:textId="77777777" w:rsidR="002743DE" w:rsidRPr="002743DE" w:rsidRDefault="002743DE">
                    <w:pPr>
                      <w:pStyle w:val="Bibliografa"/>
                      <w:rPr>
                        <w:noProof/>
                        <w:lang w:val="en-US"/>
                      </w:rPr>
                    </w:pPr>
                    <w:r w:rsidRPr="002743DE">
                      <w:rPr>
                        <w:noProof/>
                        <w:lang w:val="en-US"/>
                      </w:rPr>
                      <w:t xml:space="preserve">H. a. V.-G. C. a. Z. R. a. G. U. Mouchère, «ICFHR2016 CROHME: Competition on Recognition of Online Handwritten Mathematical Expressions,» de </w:t>
                    </w:r>
                    <w:r w:rsidRPr="002743DE">
                      <w:rPr>
                        <w:i/>
                        <w:iCs/>
                        <w:noProof/>
                        <w:lang w:val="en-US"/>
                      </w:rPr>
                      <w:t>2016 15th International Conference on Frontiers in Handwriting Recognition (ICFHR)</w:t>
                    </w:r>
                    <w:r w:rsidRPr="002743DE">
                      <w:rPr>
                        <w:noProof/>
                        <w:lang w:val="en-US"/>
                      </w:rPr>
                      <w:t>, 2016, pp. 607-612.</w:t>
                    </w:r>
                  </w:p>
                </w:tc>
              </w:tr>
              <w:tr w:rsidR="002743DE" w:rsidRPr="00201186" w14:paraId="0EFD5F48" w14:textId="77777777">
                <w:trPr>
                  <w:divId w:val="1746412345"/>
                  <w:tblCellSpacing w:w="15" w:type="dxa"/>
                </w:trPr>
                <w:tc>
                  <w:tcPr>
                    <w:tcW w:w="50" w:type="pct"/>
                    <w:hideMark/>
                  </w:tcPr>
                  <w:p w14:paraId="301B3489" w14:textId="77777777" w:rsidR="002743DE" w:rsidRDefault="002743DE">
                    <w:pPr>
                      <w:pStyle w:val="Bibliografa"/>
                      <w:rPr>
                        <w:noProof/>
                      </w:rPr>
                    </w:pPr>
                    <w:r>
                      <w:rPr>
                        <w:noProof/>
                      </w:rPr>
                      <w:t xml:space="preserve">[7] </w:t>
                    </w:r>
                  </w:p>
                </w:tc>
                <w:tc>
                  <w:tcPr>
                    <w:tcW w:w="0" w:type="auto"/>
                    <w:hideMark/>
                  </w:tcPr>
                  <w:p w14:paraId="1EBB356D" w14:textId="77777777" w:rsidR="002743DE" w:rsidRPr="002743DE" w:rsidRDefault="002743DE">
                    <w:pPr>
                      <w:pStyle w:val="Bibliografa"/>
                      <w:rPr>
                        <w:noProof/>
                        <w:lang w:val="en-US"/>
                      </w:rPr>
                    </w:pPr>
                    <w:r w:rsidRPr="002743DE">
                      <w:rPr>
                        <w:noProof/>
                        <w:lang w:val="en-US"/>
                      </w:rPr>
                      <w:t xml:space="preserve">M. a. Z. R. a. M. H. a. V.-G. C. a. G. U. Mahdavi, «ICDAR 2019 CROHME + TFD: Competition on Recognition of Handwritten Mathematical Expressions and Typeset Formula Detection,» de </w:t>
                    </w:r>
                    <w:r w:rsidRPr="002743DE">
                      <w:rPr>
                        <w:i/>
                        <w:iCs/>
                        <w:noProof/>
                        <w:lang w:val="en-US"/>
                      </w:rPr>
                      <w:t>2019 International Conference on Document Analysis and Recognition (ICDAR)</w:t>
                    </w:r>
                    <w:r w:rsidRPr="002743DE">
                      <w:rPr>
                        <w:noProof/>
                        <w:lang w:val="en-US"/>
                      </w:rPr>
                      <w:t>, 2019, pp. 1533-1538.</w:t>
                    </w:r>
                  </w:p>
                </w:tc>
              </w:tr>
              <w:tr w:rsidR="002743DE" w:rsidRPr="00201186" w14:paraId="1A042F5B" w14:textId="77777777">
                <w:trPr>
                  <w:divId w:val="1746412345"/>
                  <w:tblCellSpacing w:w="15" w:type="dxa"/>
                </w:trPr>
                <w:tc>
                  <w:tcPr>
                    <w:tcW w:w="50" w:type="pct"/>
                    <w:hideMark/>
                  </w:tcPr>
                  <w:p w14:paraId="293D07FA" w14:textId="77777777" w:rsidR="002743DE" w:rsidRDefault="002743DE">
                    <w:pPr>
                      <w:pStyle w:val="Bibliografa"/>
                      <w:rPr>
                        <w:noProof/>
                      </w:rPr>
                    </w:pPr>
                    <w:r>
                      <w:rPr>
                        <w:noProof/>
                      </w:rPr>
                      <w:t xml:space="preserve">[8] </w:t>
                    </w:r>
                  </w:p>
                </w:tc>
                <w:tc>
                  <w:tcPr>
                    <w:tcW w:w="0" w:type="auto"/>
                    <w:hideMark/>
                  </w:tcPr>
                  <w:p w14:paraId="2567CBDA" w14:textId="77777777" w:rsidR="002743DE" w:rsidRPr="002743DE" w:rsidRDefault="002743DE">
                    <w:pPr>
                      <w:pStyle w:val="Bibliografa"/>
                      <w:rPr>
                        <w:noProof/>
                        <w:lang w:val="en-US"/>
                      </w:rPr>
                    </w:pPr>
                    <w:r w:rsidRPr="002743DE">
                      <w:rPr>
                        <w:noProof/>
                        <w:lang w:val="en-US"/>
                      </w:rPr>
                      <w:t xml:space="preserve">«An integrated grammar-based approach for mathematical expression recognition,» </w:t>
                    </w:r>
                    <w:r w:rsidRPr="002743DE">
                      <w:rPr>
                        <w:i/>
                        <w:iCs/>
                        <w:noProof/>
                        <w:lang w:val="en-US"/>
                      </w:rPr>
                      <w:t xml:space="preserve">Pattern Recognition, </w:t>
                    </w:r>
                    <w:r w:rsidRPr="002743DE">
                      <w:rPr>
                        <w:noProof/>
                        <w:lang w:val="en-US"/>
                      </w:rPr>
                      <w:t xml:space="preserve">vol. 51, pp. 135-147, 2016. </w:t>
                    </w:r>
                  </w:p>
                </w:tc>
              </w:tr>
              <w:tr w:rsidR="002743DE" w14:paraId="1E8E1FD1" w14:textId="77777777">
                <w:trPr>
                  <w:divId w:val="1746412345"/>
                  <w:tblCellSpacing w:w="15" w:type="dxa"/>
                </w:trPr>
                <w:tc>
                  <w:tcPr>
                    <w:tcW w:w="50" w:type="pct"/>
                    <w:hideMark/>
                  </w:tcPr>
                  <w:p w14:paraId="2D9982A3" w14:textId="77777777" w:rsidR="002743DE" w:rsidRDefault="002743DE">
                    <w:pPr>
                      <w:pStyle w:val="Bibliografa"/>
                      <w:rPr>
                        <w:noProof/>
                      </w:rPr>
                    </w:pPr>
                    <w:r>
                      <w:rPr>
                        <w:noProof/>
                      </w:rPr>
                      <w:t xml:space="preserve">[9] </w:t>
                    </w:r>
                  </w:p>
                </w:tc>
                <w:tc>
                  <w:tcPr>
                    <w:tcW w:w="0" w:type="auto"/>
                    <w:hideMark/>
                  </w:tcPr>
                  <w:p w14:paraId="7535731D" w14:textId="77777777" w:rsidR="002743DE" w:rsidRDefault="002743DE">
                    <w:pPr>
                      <w:pStyle w:val="Bibliografa"/>
                      <w:rPr>
                        <w:noProof/>
                      </w:rPr>
                    </w:pPr>
                    <w:r w:rsidRPr="002743DE">
                      <w:rPr>
                        <w:noProof/>
                        <w:lang w:val="en-US"/>
                      </w:rPr>
                      <w:t xml:space="preserve">A. a. H. J.-P. Belaid, «A Syntactic Approach for Handwritten Mathematical Formula Recognition,» </w:t>
                    </w:r>
                    <w:r w:rsidRPr="002743DE">
                      <w:rPr>
                        <w:i/>
                        <w:iCs/>
                        <w:noProof/>
                        <w:lang w:val="en-US"/>
                      </w:rPr>
                      <w:t xml:space="preserve">IEEE Transactions on Pattern Analysis and Machine Intelligence, </w:t>
                    </w:r>
                    <w:r w:rsidRPr="002743DE">
                      <w:rPr>
                        <w:noProof/>
                        <w:lang w:val="en-US"/>
                      </w:rPr>
                      <w:t xml:space="preserve">Vols. </w:t>
                    </w:r>
                    <w:r>
                      <w:rPr>
                        <w:noProof/>
                      </w:rPr>
                      <w:t xml:space="preserve">%1 de %2PAMI-6, nº 1, pp. 105-111, 1984. </w:t>
                    </w:r>
                  </w:p>
                </w:tc>
              </w:tr>
              <w:tr w:rsidR="002743DE" w:rsidRPr="00201186" w14:paraId="7FD2D27E" w14:textId="77777777">
                <w:trPr>
                  <w:divId w:val="1746412345"/>
                  <w:tblCellSpacing w:w="15" w:type="dxa"/>
                </w:trPr>
                <w:tc>
                  <w:tcPr>
                    <w:tcW w:w="50" w:type="pct"/>
                    <w:hideMark/>
                  </w:tcPr>
                  <w:p w14:paraId="4D674734" w14:textId="77777777" w:rsidR="002743DE" w:rsidRDefault="002743DE">
                    <w:pPr>
                      <w:pStyle w:val="Bibliografa"/>
                      <w:rPr>
                        <w:noProof/>
                      </w:rPr>
                    </w:pPr>
                    <w:r>
                      <w:rPr>
                        <w:noProof/>
                      </w:rPr>
                      <w:t xml:space="preserve">[10] </w:t>
                    </w:r>
                  </w:p>
                </w:tc>
                <w:tc>
                  <w:tcPr>
                    <w:tcW w:w="0" w:type="auto"/>
                    <w:hideMark/>
                  </w:tcPr>
                  <w:p w14:paraId="0E236B2A" w14:textId="77777777" w:rsidR="002743DE" w:rsidRPr="002743DE" w:rsidRDefault="002743DE">
                    <w:pPr>
                      <w:pStyle w:val="Bibliografa"/>
                      <w:rPr>
                        <w:noProof/>
                        <w:lang w:val="en-US"/>
                      </w:rPr>
                    </w:pPr>
                    <w:r w:rsidRPr="002743DE">
                      <w:rPr>
                        <w:noProof/>
                        <w:lang w:val="en-US"/>
                      </w:rPr>
                      <w:t xml:space="preserve">A. a. R. G. Kosmala, «On-line handwritten formula recognition using statistical methods,» de </w:t>
                    </w:r>
                    <w:r w:rsidRPr="002743DE">
                      <w:rPr>
                        <w:i/>
                        <w:iCs/>
                        <w:noProof/>
                        <w:lang w:val="en-US"/>
                      </w:rPr>
                      <w:t>Proceedings. Fourteenth International Conference on Pattern Recognition (Cat. No.98EX170)</w:t>
                    </w:r>
                    <w:r w:rsidRPr="002743DE">
                      <w:rPr>
                        <w:noProof/>
                        <w:lang w:val="en-US"/>
                      </w:rPr>
                      <w:t>, 1998, pp. 1306-1308 vol.2.</w:t>
                    </w:r>
                  </w:p>
                </w:tc>
              </w:tr>
              <w:tr w:rsidR="002743DE" w:rsidRPr="00201186" w14:paraId="35C371DC" w14:textId="77777777">
                <w:trPr>
                  <w:divId w:val="1746412345"/>
                  <w:tblCellSpacing w:w="15" w:type="dxa"/>
                </w:trPr>
                <w:tc>
                  <w:tcPr>
                    <w:tcW w:w="50" w:type="pct"/>
                    <w:hideMark/>
                  </w:tcPr>
                  <w:p w14:paraId="55E21A5E" w14:textId="77777777" w:rsidR="002743DE" w:rsidRDefault="002743DE">
                    <w:pPr>
                      <w:pStyle w:val="Bibliografa"/>
                      <w:rPr>
                        <w:noProof/>
                      </w:rPr>
                    </w:pPr>
                    <w:r>
                      <w:rPr>
                        <w:noProof/>
                      </w:rPr>
                      <w:lastRenderedPageBreak/>
                      <w:t xml:space="preserve">[11] </w:t>
                    </w:r>
                  </w:p>
                </w:tc>
                <w:tc>
                  <w:tcPr>
                    <w:tcW w:w="0" w:type="auto"/>
                    <w:hideMark/>
                  </w:tcPr>
                  <w:p w14:paraId="5E1A65E2" w14:textId="77777777" w:rsidR="002743DE" w:rsidRPr="002743DE" w:rsidRDefault="002743DE">
                    <w:pPr>
                      <w:pStyle w:val="Bibliografa"/>
                      <w:rPr>
                        <w:noProof/>
                        <w:lang w:val="en-US"/>
                      </w:rPr>
                    </w:pPr>
                    <w:r w:rsidRPr="002743DE">
                      <w:rPr>
                        <w:noProof/>
                        <w:lang w:val="en-US"/>
                      </w:rPr>
                      <w:t xml:space="preserve">doi.org/10.1007/978-3-642-77281-8_2, «An Experimental Implementation of a Document Recognition System for Papers Containing Mathematical Expressions,» de </w:t>
                    </w:r>
                    <w:r w:rsidRPr="002743DE">
                      <w:rPr>
                        <w:i/>
                        <w:iCs/>
                        <w:noProof/>
                        <w:lang w:val="en-US"/>
                      </w:rPr>
                      <w:t>Structured Document Image Analysis</w:t>
                    </w:r>
                    <w:r w:rsidRPr="002743DE">
                      <w:rPr>
                        <w:noProof/>
                        <w:lang w:val="en-US"/>
                      </w:rPr>
                      <w:t>, Springer Berlin Heidelberg, 1992, pp. 36-53.</w:t>
                    </w:r>
                  </w:p>
                </w:tc>
              </w:tr>
              <w:tr w:rsidR="002743DE" w:rsidRPr="00201186" w14:paraId="6016D86F" w14:textId="77777777">
                <w:trPr>
                  <w:divId w:val="1746412345"/>
                  <w:tblCellSpacing w:w="15" w:type="dxa"/>
                </w:trPr>
                <w:tc>
                  <w:tcPr>
                    <w:tcW w:w="50" w:type="pct"/>
                    <w:hideMark/>
                  </w:tcPr>
                  <w:p w14:paraId="25F3C7D6" w14:textId="77777777" w:rsidR="002743DE" w:rsidRDefault="002743DE">
                    <w:pPr>
                      <w:pStyle w:val="Bibliografa"/>
                      <w:rPr>
                        <w:noProof/>
                      </w:rPr>
                    </w:pPr>
                    <w:r>
                      <w:rPr>
                        <w:noProof/>
                      </w:rPr>
                      <w:t xml:space="preserve">[12] </w:t>
                    </w:r>
                  </w:p>
                </w:tc>
                <w:tc>
                  <w:tcPr>
                    <w:tcW w:w="0" w:type="auto"/>
                    <w:hideMark/>
                  </w:tcPr>
                  <w:p w14:paraId="14461817" w14:textId="77777777" w:rsidR="002743DE" w:rsidRPr="002743DE" w:rsidRDefault="002743DE">
                    <w:pPr>
                      <w:pStyle w:val="Bibliografa"/>
                      <w:rPr>
                        <w:noProof/>
                        <w:lang w:val="en-US"/>
                      </w:rPr>
                    </w:pPr>
                    <w:r w:rsidRPr="002743DE">
                      <w:rPr>
                        <w:noProof/>
                        <w:lang w:val="en-US"/>
                      </w:rPr>
                      <w:t xml:space="preserve">J. a. H. R. a. P. I. Ha, «Understanding mathematical expressions from document images,» de </w:t>
                    </w:r>
                    <w:r w:rsidRPr="002743DE">
                      <w:rPr>
                        <w:i/>
                        <w:iCs/>
                        <w:noProof/>
                        <w:lang w:val="en-US"/>
                      </w:rPr>
                      <w:t>Proceedings of 3rd International Conference on Document Analysis and Recognition</w:t>
                    </w:r>
                    <w:r w:rsidRPr="002743DE">
                      <w:rPr>
                        <w:noProof/>
                        <w:lang w:val="en-US"/>
                      </w:rPr>
                      <w:t>, 1995, pp. 956-959.</w:t>
                    </w:r>
                  </w:p>
                </w:tc>
              </w:tr>
              <w:tr w:rsidR="002743DE" w:rsidRPr="00201186" w14:paraId="79066A28" w14:textId="77777777">
                <w:trPr>
                  <w:divId w:val="1746412345"/>
                  <w:tblCellSpacing w:w="15" w:type="dxa"/>
                </w:trPr>
                <w:tc>
                  <w:tcPr>
                    <w:tcW w:w="50" w:type="pct"/>
                    <w:hideMark/>
                  </w:tcPr>
                  <w:p w14:paraId="677A0F5C" w14:textId="77777777" w:rsidR="002743DE" w:rsidRDefault="002743DE">
                    <w:pPr>
                      <w:pStyle w:val="Bibliografa"/>
                      <w:rPr>
                        <w:noProof/>
                      </w:rPr>
                    </w:pPr>
                    <w:r>
                      <w:rPr>
                        <w:noProof/>
                      </w:rPr>
                      <w:t xml:space="preserve">[13] </w:t>
                    </w:r>
                  </w:p>
                </w:tc>
                <w:tc>
                  <w:tcPr>
                    <w:tcW w:w="0" w:type="auto"/>
                    <w:hideMark/>
                  </w:tcPr>
                  <w:p w14:paraId="50AC31FC" w14:textId="77777777" w:rsidR="002743DE" w:rsidRPr="002743DE" w:rsidRDefault="002743DE">
                    <w:pPr>
                      <w:pStyle w:val="Bibliografa"/>
                      <w:rPr>
                        <w:noProof/>
                        <w:lang w:val="en-US"/>
                      </w:rPr>
                    </w:pPr>
                    <w:r w:rsidRPr="002743DE">
                      <w:rPr>
                        <w:noProof/>
                        <w:lang w:val="en-US"/>
                      </w:rPr>
                      <w:t xml:space="preserve">S. a. N. K. a. A. J. Smithies, «A Handwriting-Based Equation Editor,» de </w:t>
                    </w:r>
                    <w:r w:rsidRPr="002743DE">
                      <w:rPr>
                        <w:i/>
                        <w:iCs/>
                        <w:noProof/>
                        <w:lang w:val="en-US"/>
                      </w:rPr>
                      <w:t>Proceedings of the 1999 Conference on Graphics Interface '99</w:t>
                    </w:r>
                    <w:r w:rsidRPr="002743DE">
                      <w:rPr>
                        <w:noProof/>
                        <w:lang w:val="en-US"/>
                      </w:rPr>
                      <w:t>, Morgan Kaufmann Publishers Inc., 1999, p. 84–91.</w:t>
                    </w:r>
                  </w:p>
                </w:tc>
              </w:tr>
              <w:tr w:rsidR="002743DE" w:rsidRPr="00201186" w14:paraId="002196CD" w14:textId="77777777">
                <w:trPr>
                  <w:divId w:val="1746412345"/>
                  <w:tblCellSpacing w:w="15" w:type="dxa"/>
                </w:trPr>
                <w:tc>
                  <w:tcPr>
                    <w:tcW w:w="50" w:type="pct"/>
                    <w:hideMark/>
                  </w:tcPr>
                  <w:p w14:paraId="06238A07" w14:textId="77777777" w:rsidR="002743DE" w:rsidRDefault="002743DE">
                    <w:pPr>
                      <w:pStyle w:val="Bibliografa"/>
                      <w:rPr>
                        <w:noProof/>
                      </w:rPr>
                    </w:pPr>
                    <w:r>
                      <w:rPr>
                        <w:noProof/>
                      </w:rPr>
                      <w:t xml:space="preserve">[14] </w:t>
                    </w:r>
                  </w:p>
                </w:tc>
                <w:tc>
                  <w:tcPr>
                    <w:tcW w:w="0" w:type="auto"/>
                    <w:hideMark/>
                  </w:tcPr>
                  <w:p w14:paraId="1C72EE02" w14:textId="77777777" w:rsidR="002743DE" w:rsidRPr="002743DE" w:rsidRDefault="002743DE">
                    <w:pPr>
                      <w:pStyle w:val="Bibliografa"/>
                      <w:rPr>
                        <w:noProof/>
                        <w:lang w:val="en-US"/>
                      </w:rPr>
                    </w:pPr>
                    <w:r w:rsidRPr="002743DE">
                      <w:rPr>
                        <w:noProof/>
                        <w:lang w:val="en-US"/>
                      </w:rPr>
                      <w:t xml:space="preserve">H. a. Z. R. a. G. U. a. V.-G. C. Mouchère, «Advancing the state of the art for handwritten math recognition: the CROHME competitions, 2011–2014,» </w:t>
                    </w:r>
                    <w:r w:rsidRPr="002743DE">
                      <w:rPr>
                        <w:i/>
                        <w:iCs/>
                        <w:noProof/>
                        <w:lang w:val="en-US"/>
                      </w:rPr>
                      <w:t xml:space="preserve">International Journal on Document Analysis and Recognition (IJDAR), </w:t>
                    </w:r>
                    <w:r w:rsidRPr="002743DE">
                      <w:rPr>
                        <w:noProof/>
                        <w:lang w:val="en-US"/>
                      </w:rPr>
                      <w:t xml:space="preserve">vol. 19, 2016. </w:t>
                    </w:r>
                  </w:p>
                </w:tc>
              </w:tr>
              <w:tr w:rsidR="002743DE" w:rsidRPr="00201186" w14:paraId="72B58134" w14:textId="77777777">
                <w:trPr>
                  <w:divId w:val="1746412345"/>
                  <w:tblCellSpacing w:w="15" w:type="dxa"/>
                </w:trPr>
                <w:tc>
                  <w:tcPr>
                    <w:tcW w:w="50" w:type="pct"/>
                    <w:hideMark/>
                  </w:tcPr>
                  <w:p w14:paraId="23A2E24F" w14:textId="77777777" w:rsidR="002743DE" w:rsidRDefault="002743DE">
                    <w:pPr>
                      <w:pStyle w:val="Bibliografa"/>
                      <w:rPr>
                        <w:noProof/>
                      </w:rPr>
                    </w:pPr>
                    <w:r>
                      <w:rPr>
                        <w:noProof/>
                      </w:rPr>
                      <w:t xml:space="preserve">[15] </w:t>
                    </w:r>
                  </w:p>
                </w:tc>
                <w:tc>
                  <w:tcPr>
                    <w:tcW w:w="0" w:type="auto"/>
                    <w:hideMark/>
                  </w:tcPr>
                  <w:p w14:paraId="3AD0AE24" w14:textId="77777777" w:rsidR="002743DE" w:rsidRPr="002743DE" w:rsidRDefault="002743DE">
                    <w:pPr>
                      <w:pStyle w:val="Bibliografa"/>
                      <w:rPr>
                        <w:noProof/>
                        <w:lang w:val="en-US"/>
                      </w:rPr>
                    </w:pPr>
                    <w:r w:rsidRPr="002743DE">
                      <w:rPr>
                        <w:noProof/>
                        <w:lang w:val="en-US"/>
                      </w:rPr>
                      <w:t xml:space="preserve">E. Kamke, Differentialgleichungen Lösungsmethoden und Lösungen, Vieweg+Teubner Verlag, Wiesbaden, 1977. </w:t>
                    </w:r>
                  </w:p>
                </w:tc>
              </w:tr>
              <w:tr w:rsidR="002743DE" w:rsidRPr="00201186" w14:paraId="55AA3D2F" w14:textId="77777777">
                <w:trPr>
                  <w:divId w:val="1746412345"/>
                  <w:tblCellSpacing w:w="15" w:type="dxa"/>
                </w:trPr>
                <w:tc>
                  <w:tcPr>
                    <w:tcW w:w="50" w:type="pct"/>
                    <w:hideMark/>
                  </w:tcPr>
                  <w:p w14:paraId="382A97D6" w14:textId="77777777" w:rsidR="002743DE" w:rsidRDefault="002743DE">
                    <w:pPr>
                      <w:pStyle w:val="Bibliografa"/>
                      <w:rPr>
                        <w:noProof/>
                      </w:rPr>
                    </w:pPr>
                    <w:r>
                      <w:rPr>
                        <w:noProof/>
                      </w:rPr>
                      <w:t xml:space="preserve">[16] </w:t>
                    </w:r>
                  </w:p>
                </w:tc>
                <w:tc>
                  <w:tcPr>
                    <w:tcW w:w="0" w:type="auto"/>
                    <w:hideMark/>
                  </w:tcPr>
                  <w:p w14:paraId="550FAE9A" w14:textId="77777777" w:rsidR="002743DE" w:rsidRPr="002743DE" w:rsidRDefault="002743DE">
                    <w:pPr>
                      <w:pStyle w:val="Bibliografa"/>
                      <w:rPr>
                        <w:noProof/>
                        <w:lang w:val="en-US"/>
                      </w:rPr>
                    </w:pPr>
                    <w:r w:rsidRPr="002743DE">
                      <w:rPr>
                        <w:noProof/>
                        <w:lang w:val="en-US"/>
                      </w:rPr>
                      <w:t>N. M. Abbasi, «Kamke di</w:t>
                    </w:r>
                    <w:r>
                      <w:rPr>
                        <w:noProof/>
                      </w:rPr>
                      <w:t>ﬀ</w:t>
                    </w:r>
                    <w:r w:rsidRPr="002743DE">
                      <w:rPr>
                        <w:noProof/>
                        <w:lang w:val="en-US"/>
                      </w:rPr>
                      <w:t xml:space="preserve">erential equations. </w:t>
                    </w:r>
                    <w:r>
                      <w:rPr>
                        <w:noProof/>
                      </w:rPr>
                      <w:t xml:space="preserve">Mathematica 12.3.1 and Maple 2021.1,» 12 Agosto 2021. [En línea]. </w:t>
                    </w:r>
                    <w:r w:rsidRPr="002743DE">
                      <w:rPr>
                        <w:noProof/>
                        <w:lang w:val="en-US"/>
                      </w:rPr>
                      <w:t>Available: https://www.12000.org/my_notes/kamek/mma_12_3_1_maple_2021_1/KEse1.htm#x3-20001.</w:t>
                    </w:r>
                  </w:p>
                </w:tc>
              </w:tr>
              <w:tr w:rsidR="002743DE" w14:paraId="372E2B44" w14:textId="77777777">
                <w:trPr>
                  <w:divId w:val="1746412345"/>
                  <w:tblCellSpacing w:w="15" w:type="dxa"/>
                </w:trPr>
                <w:tc>
                  <w:tcPr>
                    <w:tcW w:w="50" w:type="pct"/>
                    <w:hideMark/>
                  </w:tcPr>
                  <w:p w14:paraId="7EFA1BD9" w14:textId="77777777" w:rsidR="002743DE" w:rsidRDefault="002743DE">
                    <w:pPr>
                      <w:pStyle w:val="Bibliografa"/>
                      <w:rPr>
                        <w:noProof/>
                      </w:rPr>
                    </w:pPr>
                    <w:r>
                      <w:rPr>
                        <w:noProof/>
                      </w:rPr>
                      <w:t xml:space="preserve">[17] </w:t>
                    </w:r>
                  </w:p>
                </w:tc>
                <w:tc>
                  <w:tcPr>
                    <w:tcW w:w="0" w:type="auto"/>
                    <w:hideMark/>
                  </w:tcPr>
                  <w:p w14:paraId="5C0B43A0" w14:textId="77777777" w:rsidR="002743DE" w:rsidRDefault="002743DE">
                    <w:pPr>
                      <w:pStyle w:val="Bibliografa"/>
                      <w:rPr>
                        <w:noProof/>
                      </w:rPr>
                    </w:pPr>
                    <w:r>
                      <w:rPr>
                        <w:noProof/>
                      </w:rPr>
                      <w:t xml:space="preserve">J. D. Mena, Desarrollo de herramientas de soporte a un curso OCW-UPM sobre resolución de ecuaciones diferenciales mediante simetrí}as de Lie, Madrid, 2020. </w:t>
                    </w:r>
                  </w:p>
                </w:tc>
              </w:tr>
              <w:tr w:rsidR="002743DE" w14:paraId="066B4B3E" w14:textId="77777777">
                <w:trPr>
                  <w:divId w:val="1746412345"/>
                  <w:tblCellSpacing w:w="15" w:type="dxa"/>
                </w:trPr>
                <w:tc>
                  <w:tcPr>
                    <w:tcW w:w="50" w:type="pct"/>
                    <w:hideMark/>
                  </w:tcPr>
                  <w:p w14:paraId="013E96E4" w14:textId="77777777" w:rsidR="002743DE" w:rsidRDefault="002743DE">
                    <w:pPr>
                      <w:pStyle w:val="Bibliografa"/>
                      <w:rPr>
                        <w:noProof/>
                      </w:rPr>
                    </w:pPr>
                    <w:r>
                      <w:rPr>
                        <w:noProof/>
                      </w:rPr>
                      <w:t xml:space="preserve">[18] </w:t>
                    </w:r>
                  </w:p>
                </w:tc>
                <w:tc>
                  <w:tcPr>
                    <w:tcW w:w="0" w:type="auto"/>
                    <w:hideMark/>
                  </w:tcPr>
                  <w:p w14:paraId="592F4B5E" w14:textId="77777777" w:rsidR="002743DE" w:rsidRDefault="002743DE">
                    <w:pPr>
                      <w:pStyle w:val="Bibliografa"/>
                      <w:rPr>
                        <w:noProof/>
                      </w:rPr>
                    </w:pPr>
                    <w:r w:rsidRPr="002743DE">
                      <w:rPr>
                        <w:noProof/>
                        <w:lang w:val="en-US"/>
                      </w:rPr>
                      <w:t xml:space="preserve">O. Benjamin, «Realeases - sympy/sympy,» 8 Agosto 2021. </w:t>
                    </w:r>
                    <w:r>
                      <w:rPr>
                        <w:noProof/>
                      </w:rPr>
                      <w:t>[En línea]. Available: https://github.com/sympy/sympy/releases.</w:t>
                    </w:r>
                  </w:p>
                </w:tc>
              </w:tr>
              <w:tr w:rsidR="002743DE" w14:paraId="0CF93442" w14:textId="77777777">
                <w:trPr>
                  <w:divId w:val="1746412345"/>
                  <w:tblCellSpacing w:w="15" w:type="dxa"/>
                </w:trPr>
                <w:tc>
                  <w:tcPr>
                    <w:tcW w:w="50" w:type="pct"/>
                    <w:hideMark/>
                  </w:tcPr>
                  <w:p w14:paraId="5D322C4A" w14:textId="77777777" w:rsidR="002743DE" w:rsidRDefault="002743DE">
                    <w:pPr>
                      <w:pStyle w:val="Bibliografa"/>
                      <w:rPr>
                        <w:noProof/>
                      </w:rPr>
                    </w:pPr>
                    <w:r>
                      <w:rPr>
                        <w:noProof/>
                      </w:rPr>
                      <w:t xml:space="preserve">[19] </w:t>
                    </w:r>
                  </w:p>
                </w:tc>
                <w:tc>
                  <w:tcPr>
                    <w:tcW w:w="0" w:type="auto"/>
                    <w:hideMark/>
                  </w:tcPr>
                  <w:p w14:paraId="68D9F782" w14:textId="77777777" w:rsidR="002743DE" w:rsidRDefault="002743DE">
                    <w:pPr>
                      <w:pStyle w:val="Bibliografa"/>
                      <w:rPr>
                        <w:noProof/>
                      </w:rPr>
                    </w:pPr>
                    <w:r w:rsidRPr="002743DE">
                      <w:rPr>
                        <w:noProof/>
                        <w:lang w:val="en-US"/>
                      </w:rPr>
                      <w:t xml:space="preserve">SymPy, «sympy/sympy: A computer algebra system written in pure Python,» 15 Agosto 2021. </w:t>
                    </w:r>
                    <w:r>
                      <w:rPr>
                        <w:noProof/>
                      </w:rPr>
                      <w:t>[En línea]. Available: https://github.com/sympy/sympy.</w:t>
                    </w:r>
                  </w:p>
                </w:tc>
              </w:tr>
              <w:tr w:rsidR="002743DE" w14:paraId="6E9625DE" w14:textId="77777777">
                <w:trPr>
                  <w:divId w:val="1746412345"/>
                  <w:tblCellSpacing w:w="15" w:type="dxa"/>
                </w:trPr>
                <w:tc>
                  <w:tcPr>
                    <w:tcW w:w="50" w:type="pct"/>
                    <w:hideMark/>
                  </w:tcPr>
                  <w:p w14:paraId="4F568F62" w14:textId="77777777" w:rsidR="002743DE" w:rsidRDefault="002743DE">
                    <w:pPr>
                      <w:pStyle w:val="Bibliografa"/>
                      <w:rPr>
                        <w:noProof/>
                      </w:rPr>
                    </w:pPr>
                    <w:r>
                      <w:rPr>
                        <w:noProof/>
                      </w:rPr>
                      <w:t xml:space="preserve">[20] </w:t>
                    </w:r>
                  </w:p>
                </w:tc>
                <w:tc>
                  <w:tcPr>
                    <w:tcW w:w="0" w:type="auto"/>
                    <w:hideMark/>
                  </w:tcPr>
                  <w:p w14:paraId="46C78069" w14:textId="77777777" w:rsidR="002743DE" w:rsidRDefault="002743DE">
                    <w:pPr>
                      <w:pStyle w:val="Bibliografa"/>
                      <w:rPr>
                        <w:noProof/>
                      </w:rPr>
                    </w:pPr>
                    <w:r w:rsidRPr="002743DE">
                      <w:rPr>
                        <w:noProof/>
                        <w:lang w:val="en-US"/>
                      </w:rPr>
                      <w:t xml:space="preserve">S. Overflow, «StackOverflow Developer Survey 2020,» 2020. </w:t>
                    </w:r>
                    <w:r>
                      <w:rPr>
                        <w:noProof/>
                      </w:rPr>
                      <w:t>[En línea]. Available: https://insights.stackoverflow.com/survey/2020.</w:t>
                    </w:r>
                  </w:p>
                </w:tc>
              </w:tr>
              <w:tr w:rsidR="002743DE" w14:paraId="6A34B43F" w14:textId="77777777">
                <w:trPr>
                  <w:divId w:val="1746412345"/>
                  <w:tblCellSpacing w:w="15" w:type="dxa"/>
                </w:trPr>
                <w:tc>
                  <w:tcPr>
                    <w:tcW w:w="50" w:type="pct"/>
                    <w:hideMark/>
                  </w:tcPr>
                  <w:p w14:paraId="11379ACE" w14:textId="77777777" w:rsidR="002743DE" w:rsidRDefault="002743DE">
                    <w:pPr>
                      <w:pStyle w:val="Bibliografa"/>
                      <w:rPr>
                        <w:noProof/>
                      </w:rPr>
                    </w:pPr>
                    <w:r>
                      <w:rPr>
                        <w:noProof/>
                      </w:rPr>
                      <w:t xml:space="preserve">[21] </w:t>
                    </w:r>
                  </w:p>
                </w:tc>
                <w:tc>
                  <w:tcPr>
                    <w:tcW w:w="0" w:type="auto"/>
                    <w:hideMark/>
                  </w:tcPr>
                  <w:p w14:paraId="1D3A8CB5" w14:textId="77777777" w:rsidR="002743DE" w:rsidRDefault="002743DE">
                    <w:pPr>
                      <w:pStyle w:val="Bibliografa"/>
                      <w:rPr>
                        <w:noProof/>
                      </w:rPr>
                    </w:pPr>
                    <w:r w:rsidRPr="002743DE">
                      <w:rPr>
                        <w:noProof/>
                        <w:lang w:val="en-US"/>
                      </w:rPr>
                      <w:t xml:space="preserve">F. B. (Madnight), «GitHub Language Stats,» 27 Mayo 2021. </w:t>
                    </w:r>
                    <w:r>
                      <w:rPr>
                        <w:noProof/>
                      </w:rPr>
                      <w:t>[En línea]. Available: https://madnight.github.io/githut/#/pull_requests/2021/2.</w:t>
                    </w:r>
                  </w:p>
                </w:tc>
              </w:tr>
              <w:tr w:rsidR="002743DE" w14:paraId="20B4BD58" w14:textId="77777777">
                <w:trPr>
                  <w:divId w:val="1746412345"/>
                  <w:tblCellSpacing w:w="15" w:type="dxa"/>
                </w:trPr>
                <w:tc>
                  <w:tcPr>
                    <w:tcW w:w="50" w:type="pct"/>
                    <w:hideMark/>
                  </w:tcPr>
                  <w:p w14:paraId="02F3D372" w14:textId="77777777" w:rsidR="002743DE" w:rsidRDefault="002743DE">
                    <w:pPr>
                      <w:pStyle w:val="Bibliografa"/>
                      <w:rPr>
                        <w:noProof/>
                      </w:rPr>
                    </w:pPr>
                    <w:r>
                      <w:rPr>
                        <w:noProof/>
                      </w:rPr>
                      <w:t xml:space="preserve">[22] </w:t>
                    </w:r>
                  </w:p>
                </w:tc>
                <w:tc>
                  <w:tcPr>
                    <w:tcW w:w="0" w:type="auto"/>
                    <w:hideMark/>
                  </w:tcPr>
                  <w:p w14:paraId="5F0367DF" w14:textId="77777777" w:rsidR="002743DE" w:rsidRDefault="002743DE">
                    <w:pPr>
                      <w:pStyle w:val="Bibliografa"/>
                      <w:rPr>
                        <w:noProof/>
                      </w:rPr>
                    </w:pPr>
                    <w:r w:rsidRPr="002743DE">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2743DE" w:rsidRPr="00201186" w14:paraId="5BDE5BCA" w14:textId="77777777">
                <w:trPr>
                  <w:divId w:val="1746412345"/>
                  <w:tblCellSpacing w:w="15" w:type="dxa"/>
                </w:trPr>
                <w:tc>
                  <w:tcPr>
                    <w:tcW w:w="50" w:type="pct"/>
                    <w:hideMark/>
                  </w:tcPr>
                  <w:p w14:paraId="50D08F97" w14:textId="77777777" w:rsidR="002743DE" w:rsidRDefault="002743DE">
                    <w:pPr>
                      <w:pStyle w:val="Bibliografa"/>
                      <w:rPr>
                        <w:noProof/>
                      </w:rPr>
                    </w:pPr>
                    <w:r>
                      <w:rPr>
                        <w:noProof/>
                      </w:rPr>
                      <w:t xml:space="preserve">[23] </w:t>
                    </w:r>
                  </w:p>
                </w:tc>
                <w:tc>
                  <w:tcPr>
                    <w:tcW w:w="0" w:type="auto"/>
                    <w:hideMark/>
                  </w:tcPr>
                  <w:p w14:paraId="6C217DA7" w14:textId="77777777" w:rsidR="002743DE" w:rsidRPr="002743DE" w:rsidRDefault="002743DE">
                    <w:pPr>
                      <w:pStyle w:val="Bibliografa"/>
                      <w:rPr>
                        <w:noProof/>
                        <w:lang w:val="en-US"/>
                      </w:rPr>
                    </w:pPr>
                    <w:r w:rsidRPr="002743DE">
                      <w:rPr>
                        <w:noProof/>
                        <w:lang w:val="en-US"/>
                      </w:rPr>
                      <w:t xml:space="preserve">I. a. L. A. a. F. D. Lagaris, «Artificial neural networks for solving ordinary and partial differential equations,» </w:t>
                    </w:r>
                    <w:r w:rsidRPr="002743DE">
                      <w:rPr>
                        <w:i/>
                        <w:iCs/>
                        <w:noProof/>
                        <w:lang w:val="en-US"/>
                      </w:rPr>
                      <w:t xml:space="preserve">IEEE Transactions on Neural Networks, </w:t>
                    </w:r>
                    <w:r w:rsidRPr="002743DE">
                      <w:rPr>
                        <w:noProof/>
                        <w:lang w:val="en-US"/>
                      </w:rPr>
                      <w:t xml:space="preserve">vol. 9, nº 5, pp. 987-1000, 1998. </w:t>
                    </w:r>
                  </w:p>
                </w:tc>
              </w:tr>
              <w:tr w:rsidR="002743DE" w:rsidRPr="00201186" w14:paraId="0C1B16A9" w14:textId="77777777">
                <w:trPr>
                  <w:divId w:val="1746412345"/>
                  <w:tblCellSpacing w:w="15" w:type="dxa"/>
                </w:trPr>
                <w:tc>
                  <w:tcPr>
                    <w:tcW w:w="50" w:type="pct"/>
                    <w:hideMark/>
                  </w:tcPr>
                  <w:p w14:paraId="7C74326A" w14:textId="77777777" w:rsidR="002743DE" w:rsidRDefault="002743DE">
                    <w:pPr>
                      <w:pStyle w:val="Bibliografa"/>
                      <w:rPr>
                        <w:noProof/>
                      </w:rPr>
                    </w:pPr>
                    <w:r>
                      <w:rPr>
                        <w:noProof/>
                      </w:rPr>
                      <w:t xml:space="preserve">[24] </w:t>
                    </w:r>
                  </w:p>
                </w:tc>
                <w:tc>
                  <w:tcPr>
                    <w:tcW w:w="0" w:type="auto"/>
                    <w:hideMark/>
                  </w:tcPr>
                  <w:p w14:paraId="10BF0B24" w14:textId="77777777" w:rsidR="002743DE" w:rsidRPr="002743DE" w:rsidRDefault="002743DE">
                    <w:pPr>
                      <w:pStyle w:val="Bibliografa"/>
                      <w:rPr>
                        <w:noProof/>
                        <w:lang w:val="en-US"/>
                      </w:rPr>
                    </w:pPr>
                    <w:r w:rsidRPr="002743DE">
                      <w:rPr>
                        <w:noProof/>
                        <w:lang w:val="en-US"/>
                      </w:rPr>
                      <w:t xml:space="preserve">F. C. Guillaume Lample, «Deep Learning for Symbolic Mathematics,» </w:t>
                    </w:r>
                    <w:r w:rsidRPr="002743DE">
                      <w:rPr>
                        <w:i/>
                        <w:iCs/>
                        <w:noProof/>
                        <w:lang w:val="en-US"/>
                      </w:rPr>
                      <w:t xml:space="preserve">CoRR, </w:t>
                    </w:r>
                    <w:r w:rsidRPr="002743DE">
                      <w:rPr>
                        <w:noProof/>
                        <w:lang w:val="en-US"/>
                      </w:rPr>
                      <w:t xml:space="preserve">vol. abs/1912.01412, 2019. </w:t>
                    </w:r>
                  </w:p>
                </w:tc>
              </w:tr>
              <w:tr w:rsidR="002743DE" w14:paraId="2791DEF1" w14:textId="77777777">
                <w:trPr>
                  <w:divId w:val="1746412345"/>
                  <w:tblCellSpacing w:w="15" w:type="dxa"/>
                </w:trPr>
                <w:tc>
                  <w:tcPr>
                    <w:tcW w:w="50" w:type="pct"/>
                    <w:hideMark/>
                  </w:tcPr>
                  <w:p w14:paraId="0640F5D0" w14:textId="77777777" w:rsidR="002743DE" w:rsidRDefault="002743DE">
                    <w:pPr>
                      <w:pStyle w:val="Bibliografa"/>
                      <w:rPr>
                        <w:noProof/>
                      </w:rPr>
                    </w:pPr>
                    <w:r>
                      <w:rPr>
                        <w:noProof/>
                      </w:rPr>
                      <w:lastRenderedPageBreak/>
                      <w:t xml:space="preserve">[25] </w:t>
                    </w:r>
                  </w:p>
                </w:tc>
                <w:tc>
                  <w:tcPr>
                    <w:tcW w:w="0" w:type="auto"/>
                    <w:hideMark/>
                  </w:tcPr>
                  <w:p w14:paraId="0522EAAF" w14:textId="77777777" w:rsidR="002743DE" w:rsidRDefault="002743DE">
                    <w:pPr>
                      <w:pStyle w:val="Bibliografa"/>
                      <w:rPr>
                        <w:noProof/>
                      </w:rPr>
                    </w:pPr>
                    <w:r w:rsidRPr="002743DE">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2743DE" w14:paraId="7D68B341" w14:textId="77777777">
                <w:trPr>
                  <w:divId w:val="1746412345"/>
                  <w:tblCellSpacing w:w="15" w:type="dxa"/>
                </w:trPr>
                <w:tc>
                  <w:tcPr>
                    <w:tcW w:w="50" w:type="pct"/>
                    <w:hideMark/>
                  </w:tcPr>
                  <w:p w14:paraId="22229334" w14:textId="77777777" w:rsidR="002743DE" w:rsidRDefault="002743DE">
                    <w:pPr>
                      <w:pStyle w:val="Bibliografa"/>
                      <w:rPr>
                        <w:noProof/>
                      </w:rPr>
                    </w:pPr>
                    <w:r>
                      <w:rPr>
                        <w:noProof/>
                      </w:rPr>
                      <w:t xml:space="preserve">[26] </w:t>
                    </w:r>
                  </w:p>
                </w:tc>
                <w:tc>
                  <w:tcPr>
                    <w:tcW w:w="0" w:type="auto"/>
                    <w:hideMark/>
                  </w:tcPr>
                  <w:p w14:paraId="2375E897" w14:textId="77777777" w:rsidR="002743DE" w:rsidRDefault="002743DE">
                    <w:pPr>
                      <w:pStyle w:val="Bibliografa"/>
                      <w:rPr>
                        <w:noProof/>
                      </w:rPr>
                    </w:pPr>
                    <w:r w:rsidRPr="002743DE">
                      <w:rPr>
                        <w:noProof/>
                        <w:lang w:val="en-US"/>
                      </w:rPr>
                      <w:t xml:space="preserve">T. Peters, «PEP 20 -- The Zen of Python | Python.org,» 12 Agosto 2004. </w:t>
                    </w:r>
                    <w:r>
                      <w:rPr>
                        <w:noProof/>
                      </w:rPr>
                      <w:t>[En línea]. Available: https://www.python.org/dev/peps/pep-0020/.</w:t>
                    </w:r>
                  </w:p>
                </w:tc>
              </w:tr>
              <w:tr w:rsidR="002743DE" w14:paraId="4AA18F4E" w14:textId="77777777">
                <w:trPr>
                  <w:divId w:val="1746412345"/>
                  <w:tblCellSpacing w:w="15" w:type="dxa"/>
                </w:trPr>
                <w:tc>
                  <w:tcPr>
                    <w:tcW w:w="50" w:type="pct"/>
                    <w:hideMark/>
                  </w:tcPr>
                  <w:p w14:paraId="34B1D2FA" w14:textId="77777777" w:rsidR="002743DE" w:rsidRDefault="002743DE">
                    <w:pPr>
                      <w:pStyle w:val="Bibliografa"/>
                      <w:rPr>
                        <w:noProof/>
                      </w:rPr>
                    </w:pPr>
                    <w:r>
                      <w:rPr>
                        <w:noProof/>
                      </w:rPr>
                      <w:t xml:space="preserve">[27] </w:t>
                    </w:r>
                  </w:p>
                </w:tc>
                <w:tc>
                  <w:tcPr>
                    <w:tcW w:w="0" w:type="auto"/>
                    <w:hideMark/>
                  </w:tcPr>
                  <w:p w14:paraId="24F79F28" w14:textId="77777777" w:rsidR="002743DE" w:rsidRDefault="002743DE">
                    <w:pPr>
                      <w:pStyle w:val="Bibliografa"/>
                      <w:rPr>
                        <w:noProof/>
                      </w:rPr>
                    </w:pPr>
                    <w:r w:rsidRPr="002743DE">
                      <w:rPr>
                        <w:noProof/>
                        <w:lang w:val="en-US"/>
                      </w:rPr>
                      <w:t xml:space="preserve">B. W. N. C. Guido van Rossum, «PEP 8 -- Style Guide for Python Code | Python.org,» 5 Julio 2001. </w:t>
                    </w:r>
                    <w:r>
                      <w:rPr>
                        <w:noProof/>
                      </w:rPr>
                      <w:t>[En línea]. Available: https://www.python.org/dev/peps/pep-0008/.</w:t>
                    </w:r>
                  </w:p>
                </w:tc>
              </w:tr>
              <w:tr w:rsidR="002743DE" w14:paraId="7D060BCF" w14:textId="77777777">
                <w:trPr>
                  <w:divId w:val="1746412345"/>
                  <w:tblCellSpacing w:w="15" w:type="dxa"/>
                </w:trPr>
                <w:tc>
                  <w:tcPr>
                    <w:tcW w:w="50" w:type="pct"/>
                    <w:hideMark/>
                  </w:tcPr>
                  <w:p w14:paraId="33039202" w14:textId="77777777" w:rsidR="002743DE" w:rsidRDefault="002743DE">
                    <w:pPr>
                      <w:pStyle w:val="Bibliografa"/>
                      <w:rPr>
                        <w:noProof/>
                      </w:rPr>
                    </w:pPr>
                    <w:r>
                      <w:rPr>
                        <w:noProof/>
                      </w:rPr>
                      <w:t xml:space="preserve">[28] </w:t>
                    </w:r>
                  </w:p>
                </w:tc>
                <w:tc>
                  <w:tcPr>
                    <w:tcW w:w="0" w:type="auto"/>
                    <w:hideMark/>
                  </w:tcPr>
                  <w:p w14:paraId="2B051512" w14:textId="77777777" w:rsidR="002743DE" w:rsidRDefault="002743DE">
                    <w:pPr>
                      <w:pStyle w:val="Bibliografa"/>
                      <w:rPr>
                        <w:noProof/>
                      </w:rPr>
                    </w:pPr>
                    <w:r w:rsidRPr="002743DE">
                      <w:rPr>
                        <w:noProof/>
                        <w:lang w:val="en-US"/>
                      </w:rPr>
                      <w:t xml:space="preserve">G. v. R. David Goodger, «PEP 257 -- Docstring Conventions | Python.org,» 29 Mayo 2001. </w:t>
                    </w:r>
                    <w:r>
                      <w:rPr>
                        <w:noProof/>
                      </w:rPr>
                      <w:t>[En línea]. Available: https://www.python.org/dev/peps/pep-0257/.</w:t>
                    </w:r>
                  </w:p>
                </w:tc>
              </w:tr>
              <w:tr w:rsidR="002743DE" w:rsidRPr="00201186" w14:paraId="482C4B79" w14:textId="77777777">
                <w:trPr>
                  <w:divId w:val="1746412345"/>
                  <w:tblCellSpacing w:w="15" w:type="dxa"/>
                </w:trPr>
                <w:tc>
                  <w:tcPr>
                    <w:tcW w:w="50" w:type="pct"/>
                    <w:hideMark/>
                  </w:tcPr>
                  <w:p w14:paraId="6BFFEDD9" w14:textId="77777777" w:rsidR="002743DE" w:rsidRDefault="002743DE">
                    <w:pPr>
                      <w:pStyle w:val="Bibliografa"/>
                      <w:rPr>
                        <w:noProof/>
                      </w:rPr>
                    </w:pPr>
                    <w:r>
                      <w:rPr>
                        <w:noProof/>
                      </w:rPr>
                      <w:t xml:space="preserve">[29] </w:t>
                    </w:r>
                  </w:p>
                </w:tc>
                <w:tc>
                  <w:tcPr>
                    <w:tcW w:w="0" w:type="auto"/>
                    <w:hideMark/>
                  </w:tcPr>
                  <w:p w14:paraId="54547C2A" w14:textId="77777777" w:rsidR="002743DE" w:rsidRPr="002743DE" w:rsidRDefault="002743DE">
                    <w:pPr>
                      <w:pStyle w:val="Bibliografa"/>
                      <w:rPr>
                        <w:noProof/>
                        <w:lang w:val="en-US"/>
                      </w:rPr>
                    </w:pPr>
                    <w:r>
                      <w:rPr>
                        <w:noProof/>
                      </w:rPr>
                      <w:t xml:space="preserve">J. L. L. L. Guido van Rossum, «PEP 484 -- Type Hints | Python.org,» 29 Septiembre 2014. [En línea]. </w:t>
                    </w:r>
                    <w:r w:rsidRPr="002743DE">
                      <w:rPr>
                        <w:noProof/>
                        <w:lang w:val="en-US"/>
                      </w:rPr>
                      <w:t>Available: https://www.python.org/dev/peps/pep-0484/#type-aliases.</w:t>
                    </w:r>
                  </w:p>
                </w:tc>
              </w:tr>
              <w:tr w:rsidR="002743DE" w14:paraId="71EF0076" w14:textId="77777777">
                <w:trPr>
                  <w:divId w:val="1746412345"/>
                  <w:tblCellSpacing w:w="15" w:type="dxa"/>
                </w:trPr>
                <w:tc>
                  <w:tcPr>
                    <w:tcW w:w="50" w:type="pct"/>
                    <w:hideMark/>
                  </w:tcPr>
                  <w:p w14:paraId="6658303B" w14:textId="77777777" w:rsidR="002743DE" w:rsidRDefault="002743DE">
                    <w:pPr>
                      <w:pStyle w:val="Bibliografa"/>
                      <w:rPr>
                        <w:noProof/>
                      </w:rPr>
                    </w:pPr>
                    <w:r>
                      <w:rPr>
                        <w:noProof/>
                      </w:rPr>
                      <w:t xml:space="preserve">[30] </w:t>
                    </w:r>
                  </w:p>
                </w:tc>
                <w:tc>
                  <w:tcPr>
                    <w:tcW w:w="0" w:type="auto"/>
                    <w:hideMark/>
                  </w:tcPr>
                  <w:p w14:paraId="603F2804" w14:textId="77777777" w:rsidR="002743DE" w:rsidRDefault="002743DE">
                    <w:pPr>
                      <w:pStyle w:val="Bibliografa"/>
                      <w:rPr>
                        <w:noProof/>
                      </w:rPr>
                    </w:pPr>
                    <w:r>
                      <w:rPr>
                        <w:noProof/>
                      </w:rPr>
                      <w:t xml:space="preserve">I. L. L. R. G. V. R. Ryan Gonzalez. </w:t>
                    </w:r>
                    <w:r w:rsidRPr="002743DE">
                      <w:rPr>
                        <w:noProof/>
                        <w:lang w:val="en-US"/>
                      </w:rPr>
                      <w:t xml:space="preserve">Philip House, «PEP 526 -- Syntax for Variable Annotations | Python.org,» 9 Agosto 2016. </w:t>
                    </w:r>
                    <w:r>
                      <w:rPr>
                        <w:noProof/>
                      </w:rPr>
                      <w:t>[En línea]. Available: https://www.python.org/dev/peps/pep-0526/.</w:t>
                    </w:r>
                  </w:p>
                </w:tc>
              </w:tr>
              <w:tr w:rsidR="002743DE" w14:paraId="4A903A00" w14:textId="77777777">
                <w:trPr>
                  <w:divId w:val="1746412345"/>
                  <w:tblCellSpacing w:w="15" w:type="dxa"/>
                </w:trPr>
                <w:tc>
                  <w:tcPr>
                    <w:tcW w:w="50" w:type="pct"/>
                    <w:hideMark/>
                  </w:tcPr>
                  <w:p w14:paraId="78F194FE" w14:textId="77777777" w:rsidR="002743DE" w:rsidRDefault="002743DE">
                    <w:pPr>
                      <w:pStyle w:val="Bibliografa"/>
                      <w:rPr>
                        <w:noProof/>
                      </w:rPr>
                    </w:pPr>
                    <w:r>
                      <w:rPr>
                        <w:noProof/>
                      </w:rPr>
                      <w:t xml:space="preserve">[31] </w:t>
                    </w:r>
                  </w:p>
                </w:tc>
                <w:tc>
                  <w:tcPr>
                    <w:tcW w:w="0" w:type="auto"/>
                    <w:hideMark/>
                  </w:tcPr>
                  <w:p w14:paraId="66EDC44A" w14:textId="77777777" w:rsidR="002743DE" w:rsidRDefault="002743DE">
                    <w:pPr>
                      <w:pStyle w:val="Bibliografa"/>
                      <w:rPr>
                        <w:noProof/>
                      </w:rPr>
                    </w:pPr>
                    <w:r w:rsidRPr="002743DE">
                      <w:rPr>
                        <w:noProof/>
                        <w:lang w:val="en-US"/>
                      </w:rPr>
                      <w:t xml:space="preserve">K. Stratis, «Python Application Layouts: A Reference – Real Python,» 15 Mayo 2018. </w:t>
                    </w:r>
                    <w:r>
                      <w:rPr>
                        <w:noProof/>
                      </w:rPr>
                      <w:t>[En línea]. Available: https://realpython.com/python-application-layouts/.</w:t>
                    </w:r>
                  </w:p>
                </w:tc>
              </w:tr>
              <w:tr w:rsidR="002743DE" w:rsidRPr="00201186" w14:paraId="00D274CE" w14:textId="77777777">
                <w:trPr>
                  <w:divId w:val="1746412345"/>
                  <w:tblCellSpacing w:w="15" w:type="dxa"/>
                </w:trPr>
                <w:tc>
                  <w:tcPr>
                    <w:tcW w:w="50" w:type="pct"/>
                    <w:hideMark/>
                  </w:tcPr>
                  <w:p w14:paraId="1A0DFA27" w14:textId="77777777" w:rsidR="002743DE" w:rsidRDefault="002743DE">
                    <w:pPr>
                      <w:pStyle w:val="Bibliografa"/>
                      <w:rPr>
                        <w:noProof/>
                      </w:rPr>
                    </w:pPr>
                    <w:r>
                      <w:rPr>
                        <w:noProof/>
                      </w:rPr>
                      <w:t xml:space="preserve">[32] </w:t>
                    </w:r>
                  </w:p>
                </w:tc>
                <w:tc>
                  <w:tcPr>
                    <w:tcW w:w="0" w:type="auto"/>
                    <w:hideMark/>
                  </w:tcPr>
                  <w:p w14:paraId="25427014" w14:textId="77777777" w:rsidR="002743DE" w:rsidRPr="002743DE" w:rsidRDefault="002743DE">
                    <w:pPr>
                      <w:pStyle w:val="Bibliografa"/>
                      <w:rPr>
                        <w:noProof/>
                        <w:lang w:val="en-US"/>
                      </w:rPr>
                    </w:pPr>
                    <w:r w:rsidRPr="002743DE">
                      <w:rPr>
                        <w:noProof/>
                        <w:lang w:val="en-US"/>
                      </w:rPr>
                      <w:t xml:space="preserve">C. F. a. Z.-X. Wang, «AUTOMATIC PERCEPTION OF THE STRUCTURE OF HANDWRITTEN MATHEMATICAL EXPRESSIONS,» de </w:t>
                    </w:r>
                    <w:r w:rsidRPr="002743DE">
                      <w:rPr>
                        <w:i/>
                        <w:iCs/>
                        <w:noProof/>
                        <w:lang w:val="en-US"/>
                      </w:rPr>
                      <w:t>Computer Processing of Handwriting</w:t>
                    </w:r>
                    <w:r w:rsidRPr="002743DE">
                      <w:rPr>
                        <w:noProof/>
                        <w:lang w:val="en-US"/>
                      </w:rPr>
                      <w:t>, 1990, pp. 337-361.</w:t>
                    </w:r>
                  </w:p>
                </w:tc>
              </w:tr>
              <w:tr w:rsidR="002743DE" w:rsidRPr="00201186" w14:paraId="1CDF25AF" w14:textId="77777777">
                <w:trPr>
                  <w:divId w:val="1746412345"/>
                  <w:tblCellSpacing w:w="15" w:type="dxa"/>
                </w:trPr>
                <w:tc>
                  <w:tcPr>
                    <w:tcW w:w="50" w:type="pct"/>
                    <w:hideMark/>
                  </w:tcPr>
                  <w:p w14:paraId="24D7A588" w14:textId="77777777" w:rsidR="002743DE" w:rsidRDefault="002743DE">
                    <w:pPr>
                      <w:pStyle w:val="Bibliografa"/>
                      <w:rPr>
                        <w:noProof/>
                      </w:rPr>
                    </w:pPr>
                    <w:r>
                      <w:rPr>
                        <w:noProof/>
                      </w:rPr>
                      <w:t xml:space="preserve">[33] </w:t>
                    </w:r>
                  </w:p>
                </w:tc>
                <w:tc>
                  <w:tcPr>
                    <w:tcW w:w="0" w:type="auto"/>
                    <w:hideMark/>
                  </w:tcPr>
                  <w:p w14:paraId="7FF609B3" w14:textId="77777777" w:rsidR="002743DE" w:rsidRPr="002743DE" w:rsidRDefault="002743DE">
                    <w:pPr>
                      <w:pStyle w:val="Bibliografa"/>
                      <w:rPr>
                        <w:noProof/>
                        <w:lang w:val="en-US"/>
                      </w:rPr>
                    </w:pPr>
                    <w:r w:rsidRPr="002743DE">
                      <w:rPr>
                        <w:noProof/>
                        <w:lang w:val="en-US"/>
                      </w:rPr>
                      <w:t xml:space="preserve">A. N. a. N. T. a. D. F. a. C. F. a. C. Y. Suen, «Offline handwritten mathematical symbol recognition utilising deep learning,» </w:t>
                    </w:r>
                    <w:r w:rsidRPr="002743DE">
                      <w:rPr>
                        <w:i/>
                        <w:iCs/>
                        <w:noProof/>
                        <w:lang w:val="en-US"/>
                      </w:rPr>
                      <w:t xml:space="preserve">ArXiv, </w:t>
                    </w:r>
                    <w:r w:rsidRPr="002743DE">
                      <w:rPr>
                        <w:noProof/>
                        <w:lang w:val="en-US"/>
                      </w:rPr>
                      <w:t xml:space="preserve">p. 2019. </w:t>
                    </w:r>
                  </w:p>
                </w:tc>
              </w:tr>
              <w:tr w:rsidR="002743DE" w14:paraId="2383A7FD" w14:textId="77777777">
                <w:trPr>
                  <w:divId w:val="1746412345"/>
                  <w:tblCellSpacing w:w="15" w:type="dxa"/>
                </w:trPr>
                <w:tc>
                  <w:tcPr>
                    <w:tcW w:w="50" w:type="pct"/>
                    <w:hideMark/>
                  </w:tcPr>
                  <w:p w14:paraId="37B55A01" w14:textId="77777777" w:rsidR="002743DE" w:rsidRDefault="002743DE">
                    <w:pPr>
                      <w:pStyle w:val="Bibliografa"/>
                      <w:rPr>
                        <w:noProof/>
                      </w:rPr>
                    </w:pPr>
                    <w:r>
                      <w:rPr>
                        <w:noProof/>
                      </w:rPr>
                      <w:t xml:space="preserve">[34] </w:t>
                    </w:r>
                  </w:p>
                </w:tc>
                <w:tc>
                  <w:tcPr>
                    <w:tcW w:w="0" w:type="auto"/>
                    <w:hideMark/>
                  </w:tcPr>
                  <w:p w14:paraId="434AB161" w14:textId="77777777" w:rsidR="002743DE" w:rsidRDefault="002743DE">
                    <w:pPr>
                      <w:pStyle w:val="Bibliografa"/>
                      <w:rPr>
                        <w:noProof/>
                      </w:rPr>
                    </w:pPr>
                    <w:r w:rsidRPr="002743DE">
                      <w:rPr>
                        <w:noProof/>
                        <w:lang w:val="en-US"/>
                      </w:rPr>
                      <w:t xml:space="preserve">X. Nano, «Handwritten math symbols dataset | Kaggle,» 15 Enero 2017. </w:t>
                    </w:r>
                    <w:r>
                      <w:rPr>
                        <w:noProof/>
                      </w:rPr>
                      <w:t>[En línea]. Available: https://www.kaggle.com/xainano/handwrittenmathsymbols.</w:t>
                    </w:r>
                  </w:p>
                </w:tc>
              </w:tr>
              <w:tr w:rsidR="002743DE" w:rsidRPr="00201186" w14:paraId="15997618" w14:textId="77777777">
                <w:trPr>
                  <w:divId w:val="1746412345"/>
                  <w:tblCellSpacing w:w="15" w:type="dxa"/>
                </w:trPr>
                <w:tc>
                  <w:tcPr>
                    <w:tcW w:w="50" w:type="pct"/>
                    <w:hideMark/>
                  </w:tcPr>
                  <w:p w14:paraId="0CD04EE8" w14:textId="77777777" w:rsidR="002743DE" w:rsidRDefault="002743DE">
                    <w:pPr>
                      <w:pStyle w:val="Bibliografa"/>
                      <w:rPr>
                        <w:noProof/>
                      </w:rPr>
                    </w:pPr>
                    <w:r>
                      <w:rPr>
                        <w:noProof/>
                      </w:rPr>
                      <w:t xml:space="preserve">[35] </w:t>
                    </w:r>
                  </w:p>
                </w:tc>
                <w:tc>
                  <w:tcPr>
                    <w:tcW w:w="0" w:type="auto"/>
                    <w:hideMark/>
                  </w:tcPr>
                  <w:p w14:paraId="2E6FE463" w14:textId="77777777" w:rsidR="002743DE" w:rsidRPr="002743DE" w:rsidRDefault="002743DE">
                    <w:pPr>
                      <w:pStyle w:val="Bibliografa"/>
                      <w:rPr>
                        <w:noProof/>
                        <w:lang w:val="en-US"/>
                      </w:rPr>
                    </w:pPr>
                    <w:r w:rsidRPr="002743DE">
                      <w:rPr>
                        <w:noProof/>
                        <w:lang w:val="en-US"/>
                      </w:rPr>
                      <w:t>NIST, «NIST Special Database 19 - 2nd edition,» 2016.</w:t>
                    </w:r>
                  </w:p>
                </w:tc>
              </w:tr>
              <w:tr w:rsidR="002743DE" w:rsidRPr="00201186" w14:paraId="20626985" w14:textId="77777777">
                <w:trPr>
                  <w:divId w:val="1746412345"/>
                  <w:tblCellSpacing w:w="15" w:type="dxa"/>
                </w:trPr>
                <w:tc>
                  <w:tcPr>
                    <w:tcW w:w="50" w:type="pct"/>
                    <w:hideMark/>
                  </w:tcPr>
                  <w:p w14:paraId="3B543F2D" w14:textId="77777777" w:rsidR="002743DE" w:rsidRDefault="002743DE">
                    <w:pPr>
                      <w:pStyle w:val="Bibliografa"/>
                      <w:rPr>
                        <w:noProof/>
                      </w:rPr>
                    </w:pPr>
                    <w:r>
                      <w:rPr>
                        <w:noProof/>
                      </w:rPr>
                      <w:t xml:space="preserve">[36] </w:t>
                    </w:r>
                  </w:p>
                </w:tc>
                <w:tc>
                  <w:tcPr>
                    <w:tcW w:w="0" w:type="auto"/>
                    <w:hideMark/>
                  </w:tcPr>
                  <w:p w14:paraId="2A086DA0" w14:textId="77777777" w:rsidR="002743DE" w:rsidRPr="002743DE" w:rsidRDefault="002743DE">
                    <w:pPr>
                      <w:pStyle w:val="Bibliografa"/>
                      <w:rPr>
                        <w:noProof/>
                        <w:lang w:val="en-US"/>
                      </w:rPr>
                    </w:pPr>
                    <w:r w:rsidRPr="002743DE">
                      <w:rPr>
                        <w:noProof/>
                        <w:lang w:val="en-US"/>
                      </w:rPr>
                      <w:t xml:space="preserve">E. a. L. N. a. K. E. a. F. N. a. K. G. Kavallieratou, «The GRUHD database of Greek unconstrained handwriting,» de </w:t>
                    </w:r>
                    <w:r w:rsidRPr="002743DE">
                      <w:rPr>
                        <w:i/>
                        <w:iCs/>
                        <w:noProof/>
                        <w:lang w:val="en-US"/>
                      </w:rPr>
                      <w:t>Proceedings of Sixth International Conference on Document Analysis and Recognition</w:t>
                    </w:r>
                    <w:r w:rsidRPr="002743DE">
                      <w:rPr>
                        <w:noProof/>
                        <w:lang w:val="en-US"/>
                      </w:rPr>
                      <w:t>, 2001, pp. 561-565.</w:t>
                    </w:r>
                  </w:p>
                </w:tc>
              </w:tr>
              <w:tr w:rsidR="002743DE" w:rsidRPr="00201186" w14:paraId="2918EB2C" w14:textId="77777777">
                <w:trPr>
                  <w:divId w:val="1746412345"/>
                  <w:tblCellSpacing w:w="15" w:type="dxa"/>
                </w:trPr>
                <w:tc>
                  <w:tcPr>
                    <w:tcW w:w="50" w:type="pct"/>
                    <w:hideMark/>
                  </w:tcPr>
                  <w:p w14:paraId="7A76D759" w14:textId="77777777" w:rsidR="002743DE" w:rsidRDefault="002743DE">
                    <w:pPr>
                      <w:pStyle w:val="Bibliografa"/>
                      <w:rPr>
                        <w:noProof/>
                      </w:rPr>
                    </w:pPr>
                    <w:r>
                      <w:rPr>
                        <w:noProof/>
                      </w:rPr>
                      <w:t xml:space="preserve">[37] </w:t>
                    </w:r>
                  </w:p>
                </w:tc>
                <w:tc>
                  <w:tcPr>
                    <w:tcW w:w="0" w:type="auto"/>
                    <w:hideMark/>
                  </w:tcPr>
                  <w:p w14:paraId="3C306ED6" w14:textId="77777777" w:rsidR="002743DE" w:rsidRPr="002743DE" w:rsidRDefault="002743DE">
                    <w:pPr>
                      <w:pStyle w:val="Bibliografa"/>
                      <w:rPr>
                        <w:noProof/>
                        <w:lang w:val="en-US"/>
                      </w:rPr>
                    </w:pPr>
                    <w:r w:rsidRPr="002743DE">
                      <w:rPr>
                        <w:noProof/>
                        <w:lang w:val="en-US"/>
                      </w:rPr>
                      <w:t xml:space="preserve">F. a. H. N. S. a. V. C. a. M. H. a. M. S. JulcaAguilar, «Mathematical Symbol Hypothesis Recognition with Rejection Option,» de </w:t>
                    </w:r>
                    <w:r w:rsidRPr="002743DE">
                      <w:rPr>
                        <w:i/>
                        <w:iCs/>
                        <w:noProof/>
                        <w:lang w:val="en-US"/>
                      </w:rPr>
                      <w:t>2014 14th International Conference on Frontiers in Handwriting Recognition</w:t>
                    </w:r>
                    <w:r w:rsidRPr="002743DE">
                      <w:rPr>
                        <w:noProof/>
                        <w:lang w:val="en-US"/>
                      </w:rPr>
                      <w:t>, 2014, pp. 500-505.</w:t>
                    </w:r>
                  </w:p>
                </w:tc>
              </w:tr>
              <w:tr w:rsidR="002743DE" w:rsidRPr="00201186" w14:paraId="23DD2577" w14:textId="77777777">
                <w:trPr>
                  <w:divId w:val="1746412345"/>
                  <w:tblCellSpacing w:w="15" w:type="dxa"/>
                </w:trPr>
                <w:tc>
                  <w:tcPr>
                    <w:tcW w:w="50" w:type="pct"/>
                    <w:hideMark/>
                  </w:tcPr>
                  <w:p w14:paraId="3C02D23F" w14:textId="77777777" w:rsidR="002743DE" w:rsidRDefault="002743DE">
                    <w:pPr>
                      <w:pStyle w:val="Bibliografa"/>
                      <w:rPr>
                        <w:noProof/>
                      </w:rPr>
                    </w:pPr>
                    <w:r>
                      <w:rPr>
                        <w:noProof/>
                      </w:rPr>
                      <w:t xml:space="preserve">[38] </w:t>
                    </w:r>
                  </w:p>
                </w:tc>
                <w:tc>
                  <w:tcPr>
                    <w:tcW w:w="0" w:type="auto"/>
                    <w:hideMark/>
                  </w:tcPr>
                  <w:p w14:paraId="53489DDE" w14:textId="77777777" w:rsidR="002743DE" w:rsidRPr="002743DE" w:rsidRDefault="002743DE">
                    <w:pPr>
                      <w:pStyle w:val="Bibliografa"/>
                      <w:rPr>
                        <w:noProof/>
                        <w:lang w:val="en-US"/>
                      </w:rPr>
                    </w:pPr>
                    <w:r w:rsidRPr="002743DE">
                      <w:rPr>
                        <w:noProof/>
                        <w:lang w:val="en-US"/>
                      </w:rPr>
                      <w:t xml:space="preserve">F. a. M. H. a. V.-G. C. a. H. N. S. T. Julca-Aguilar, «Top-Down Online Handwritten Mathematical Expression Parsing with Graph Grammar,» de </w:t>
                    </w:r>
                    <w:r w:rsidRPr="002743DE">
                      <w:rPr>
                        <w:i/>
                        <w:iCs/>
                        <w:noProof/>
                        <w:lang w:val="en-US"/>
                      </w:rPr>
                      <w:t>20th Iberoamerican Congress, CIARP 2015, Montevideo, Uruguay, November 9-12, 2015, Proceedings</w:t>
                    </w:r>
                    <w:r w:rsidRPr="002743DE">
                      <w:rPr>
                        <w:noProof/>
                        <w:lang w:val="en-US"/>
                      </w:rPr>
                      <w:t>, Montevideo, 2015, pp. 444-45.</w:t>
                    </w:r>
                  </w:p>
                </w:tc>
              </w:tr>
              <w:tr w:rsidR="002743DE" w:rsidRPr="00201186" w14:paraId="5F5333B7" w14:textId="77777777">
                <w:trPr>
                  <w:divId w:val="1746412345"/>
                  <w:tblCellSpacing w:w="15" w:type="dxa"/>
                </w:trPr>
                <w:tc>
                  <w:tcPr>
                    <w:tcW w:w="50" w:type="pct"/>
                    <w:hideMark/>
                  </w:tcPr>
                  <w:p w14:paraId="75F31B92" w14:textId="77777777" w:rsidR="002743DE" w:rsidRDefault="002743DE">
                    <w:pPr>
                      <w:pStyle w:val="Bibliografa"/>
                      <w:rPr>
                        <w:noProof/>
                      </w:rPr>
                    </w:pPr>
                    <w:r>
                      <w:rPr>
                        <w:noProof/>
                      </w:rPr>
                      <w:lastRenderedPageBreak/>
                      <w:t xml:space="preserve">[39] </w:t>
                    </w:r>
                  </w:p>
                </w:tc>
                <w:tc>
                  <w:tcPr>
                    <w:tcW w:w="0" w:type="auto"/>
                    <w:hideMark/>
                  </w:tcPr>
                  <w:p w14:paraId="0A75ABF9" w14:textId="77777777" w:rsidR="002743DE" w:rsidRPr="002743DE" w:rsidRDefault="002743DE">
                    <w:pPr>
                      <w:pStyle w:val="Bibliografa"/>
                      <w:rPr>
                        <w:noProof/>
                        <w:lang w:val="en-US"/>
                      </w:rPr>
                    </w:pPr>
                    <w:r w:rsidRPr="002743DE">
                      <w:rPr>
                        <w:noProof/>
                        <w:lang w:val="en-US"/>
                      </w:rPr>
                      <w:t xml:space="preserve">J. Z. a. J. D. a. S. Z. a. D. L. a. Y. H. a. J. H. a. S. W. a. L. Dai, «Watch, attend and parse: An end-to-end neural network based approach to handwritten mathematical expression recognition,» </w:t>
                    </w:r>
                    <w:r w:rsidRPr="002743DE">
                      <w:rPr>
                        <w:i/>
                        <w:iCs/>
                        <w:noProof/>
                        <w:lang w:val="en-US"/>
                      </w:rPr>
                      <w:t xml:space="preserve">Pattern Recognition, </w:t>
                    </w:r>
                    <w:r w:rsidRPr="002743DE">
                      <w:rPr>
                        <w:noProof/>
                        <w:lang w:val="en-US"/>
                      </w:rPr>
                      <w:t xml:space="preserve">pp. 196-206, 2017. </w:t>
                    </w:r>
                  </w:p>
                </w:tc>
              </w:tr>
              <w:tr w:rsidR="002743DE" w:rsidRPr="00201186" w14:paraId="07DACFB1" w14:textId="77777777">
                <w:trPr>
                  <w:divId w:val="1746412345"/>
                  <w:tblCellSpacing w:w="15" w:type="dxa"/>
                </w:trPr>
                <w:tc>
                  <w:tcPr>
                    <w:tcW w:w="50" w:type="pct"/>
                    <w:hideMark/>
                  </w:tcPr>
                  <w:p w14:paraId="15F3DF88" w14:textId="77777777" w:rsidR="002743DE" w:rsidRDefault="002743DE">
                    <w:pPr>
                      <w:pStyle w:val="Bibliografa"/>
                      <w:rPr>
                        <w:noProof/>
                      </w:rPr>
                    </w:pPr>
                    <w:r>
                      <w:rPr>
                        <w:noProof/>
                      </w:rPr>
                      <w:t xml:space="preserve">[40] </w:t>
                    </w:r>
                  </w:p>
                </w:tc>
                <w:tc>
                  <w:tcPr>
                    <w:tcW w:w="0" w:type="auto"/>
                    <w:hideMark/>
                  </w:tcPr>
                  <w:p w14:paraId="47D31509" w14:textId="77777777" w:rsidR="002743DE" w:rsidRPr="002743DE" w:rsidRDefault="002743DE">
                    <w:pPr>
                      <w:pStyle w:val="Bibliografa"/>
                      <w:rPr>
                        <w:noProof/>
                        <w:lang w:val="en-US"/>
                      </w:rPr>
                    </w:pPr>
                    <w:r w:rsidRPr="002743DE">
                      <w:rPr>
                        <w:noProof/>
                        <w:lang w:val="en-US"/>
                      </w:rPr>
                      <w:t xml:space="preserve">Y. F. Z. Y. Z. X. L. C. Wu JW., «Image-to-Markup Generation via Paired Adversarial Learning,» de </w:t>
                    </w:r>
                    <w:r w:rsidRPr="002743DE">
                      <w:rPr>
                        <w:i/>
                        <w:iCs/>
                        <w:noProof/>
                        <w:lang w:val="en-US"/>
                      </w:rPr>
                      <w:t>Machine Learning and Knowledge Discovery in Databases</w:t>
                    </w:r>
                    <w:r w:rsidRPr="002743DE">
                      <w:rPr>
                        <w:noProof/>
                        <w:lang w:val="en-US"/>
                      </w:rPr>
                      <w:t>, Cham, Springer International Publishing, 2019, pp. 18-34.</w:t>
                    </w:r>
                  </w:p>
                </w:tc>
              </w:tr>
            </w:tbl>
            <w:p w14:paraId="705E6F79" w14:textId="77777777" w:rsidR="002743DE" w:rsidRPr="002743DE" w:rsidRDefault="002743DE">
              <w:pPr>
                <w:divId w:val="1746412345"/>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8" w:name="_Toc80356355"/>
      <w:r>
        <w:lastRenderedPageBreak/>
        <w:t>Planificación temporal y presupuesto</w:t>
      </w:r>
      <w:bookmarkEnd w:id="38"/>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9" w:name="_Toc80356356"/>
      <w:r>
        <w:lastRenderedPageBreak/>
        <w:t>Índice de figuras (opcional)</w:t>
      </w:r>
      <w:bookmarkEnd w:id="39"/>
    </w:p>
    <w:p w14:paraId="06E59FBB" w14:textId="322D85DA" w:rsidR="004F7415" w:rsidRDefault="004F7415" w:rsidP="009B182F">
      <w:r>
        <w:br w:type="page"/>
      </w:r>
    </w:p>
    <w:p w14:paraId="27759341" w14:textId="7663DE89" w:rsidR="004F7415" w:rsidRDefault="004F7415" w:rsidP="009B182F">
      <w:pPr>
        <w:pStyle w:val="Ttulo1"/>
      </w:pPr>
      <w:bookmarkStart w:id="40" w:name="_Toc80356357"/>
      <w:r>
        <w:lastRenderedPageBreak/>
        <w:t>Índice de tablas (opcional)</w:t>
      </w:r>
      <w:bookmarkEnd w:id="40"/>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41" w:name="_Toc80356358"/>
      <w:r>
        <w:lastRenderedPageBreak/>
        <w:t>Abreviaturas</w:t>
      </w:r>
      <w:bookmarkEnd w:id="41"/>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proofErr w:type="spellStart"/>
      <w:r w:rsidRPr="00C17D49">
        <w:rPr>
          <w:i/>
          <w:iCs/>
        </w:rPr>
        <w:t>Conference</w:t>
      </w:r>
      <w:proofErr w:type="spellEnd"/>
      <w:r w:rsidRPr="00C17D49">
        <w:rPr>
          <w:i/>
          <w:iCs/>
        </w:rPr>
        <w:t xml:space="preserve"> </w:t>
      </w:r>
      <w:proofErr w:type="spellStart"/>
      <w:r w:rsidRPr="00C17D49">
        <w:rPr>
          <w:i/>
          <w:iCs/>
        </w:rPr>
        <w:t>on</w:t>
      </w:r>
      <w:proofErr w:type="spellEnd"/>
      <w:r w:rsidRPr="00C17D49">
        <w:rPr>
          <w:i/>
          <w:iCs/>
        </w:rPr>
        <w:t xml:space="preserve"> </w:t>
      </w:r>
      <w:proofErr w:type="spellStart"/>
      <w:r w:rsidRPr="00C17D49">
        <w:rPr>
          <w:i/>
          <w:iCs/>
        </w:rPr>
        <w:t>Document</w:t>
      </w:r>
      <w:proofErr w:type="spellEnd"/>
      <w:r w:rsidRPr="00C17D49">
        <w:rPr>
          <w:i/>
          <w:iCs/>
        </w:rPr>
        <w:t xml:space="preserve"> </w:t>
      </w:r>
      <w:proofErr w:type="spellStart"/>
      <w:r w:rsidRPr="00C17D49">
        <w:rPr>
          <w:i/>
          <w:iCs/>
        </w:rPr>
        <w:t>Analysis</w:t>
      </w:r>
      <w:proofErr w:type="spellEnd"/>
      <w:r w:rsidRPr="00C17D49">
        <w:rPr>
          <w:i/>
          <w:iCs/>
        </w:rPr>
        <w:t xml:space="preserve"> and </w:t>
      </w:r>
      <w:proofErr w:type="spellStart"/>
      <w:r w:rsidRPr="00C17D49">
        <w:rPr>
          <w:i/>
          <w:iCs/>
        </w:rPr>
        <w:t>Recognition</w:t>
      </w:r>
      <w:proofErr w:type="spellEnd"/>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proofErr w:type="spellStart"/>
      <w:r w:rsidRPr="00C17D49">
        <w:rPr>
          <w:i/>
          <w:iCs/>
        </w:rPr>
        <w:t>Bidirectional</w:t>
      </w:r>
      <w:proofErr w:type="spellEnd"/>
      <w:r w:rsidRPr="00C17D49">
        <w:rPr>
          <w:i/>
          <w:iCs/>
        </w:rPr>
        <w:t xml:space="preserve"> 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proofErr w:type="spellStart"/>
      <w:r w:rsidRPr="00C17D49">
        <w:rPr>
          <w:i/>
          <w:iCs/>
        </w:rPr>
        <w:t>Gated</w:t>
      </w:r>
      <w:proofErr w:type="spellEnd"/>
      <w:r w:rsidRPr="00C17D49">
        <w:rPr>
          <w:i/>
          <w:iCs/>
        </w:rPr>
        <w:t xml:space="preserve"> </w:t>
      </w:r>
      <w:proofErr w:type="spellStart"/>
      <w:r w:rsidRPr="00C17D49">
        <w:rPr>
          <w:i/>
          <w:iCs/>
        </w:rPr>
        <w:t>Recurrent</w:t>
      </w:r>
      <w:proofErr w:type="spellEnd"/>
      <w:r w:rsidRPr="00C17D49">
        <w:rPr>
          <w:i/>
          <w:iCs/>
        </w:rPr>
        <w:t xml:space="preserve"> </w:t>
      </w:r>
      <w:proofErr w:type="spellStart"/>
      <w:r w:rsidRPr="00C17D49">
        <w:rPr>
          <w:i/>
          <w:iCs/>
        </w:rPr>
        <w:t>Unit</w:t>
      </w:r>
      <w:proofErr w:type="spellEnd"/>
      <w:r w:rsidRPr="005B0B42">
        <w:rPr>
          <w:i/>
          <w:iCs/>
        </w:rPr>
        <w:t xml:space="preserve"> </w:t>
      </w:r>
      <w:r w:rsidRPr="005B0B42">
        <w:t>(Unidad recurrente cerrada)</w:t>
      </w:r>
    </w:p>
    <w:p w14:paraId="0B2481C9" w14:textId="1CAFF363" w:rsidR="0093127D" w:rsidRPr="005B0B42" w:rsidRDefault="0093127D" w:rsidP="00AC4F68">
      <w:r w:rsidRPr="005B0B42">
        <w:t xml:space="preserve">RNN: </w:t>
      </w:r>
      <w:proofErr w:type="spellStart"/>
      <w:r w:rsidRPr="00C17D49">
        <w:rPr>
          <w:i/>
          <w:iCs/>
        </w:rPr>
        <w:t>Recurrent</w:t>
      </w:r>
      <w:proofErr w:type="spellEnd"/>
      <w:r w:rsidRPr="00C17D49">
        <w:rPr>
          <w:i/>
          <w:iCs/>
        </w:rPr>
        <w:t xml:space="preserve">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proofErr w:type="spellStart"/>
      <w:r w:rsidRPr="00C17D49">
        <w:rPr>
          <w:i/>
          <w:iCs/>
        </w:rPr>
        <w:t>Convolutional</w:t>
      </w:r>
      <w:proofErr w:type="spellEnd"/>
      <w:r w:rsidRPr="00C17D49">
        <w:rPr>
          <w:i/>
          <w:iCs/>
        </w:rPr>
        <w:t xml:space="preserve">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C17D49">
        <w:rPr>
          <w:i/>
          <w:iC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proofErr w:type="spellStart"/>
      <w:r w:rsidRPr="00C17D49">
        <w:rPr>
          <w:i/>
          <w:iCs/>
        </w:rPr>
        <w:t>Hidden</w:t>
      </w:r>
      <w:proofErr w:type="spellEnd"/>
      <w:r w:rsidRPr="00C17D49">
        <w:rPr>
          <w:i/>
          <w:iCs/>
        </w:rPr>
        <w:t xml:space="preserve"> </w:t>
      </w:r>
      <w:proofErr w:type="spellStart"/>
      <w:r w:rsidRPr="00C17D49">
        <w:rPr>
          <w:i/>
          <w:iCs/>
        </w:rPr>
        <w:t>Markov</w:t>
      </w:r>
      <w:proofErr w:type="spellEnd"/>
      <w:r w:rsidRPr="00C17D49">
        <w:rPr>
          <w:i/>
          <w:iCs/>
        </w:rPr>
        <w:t xml:space="preserve"> </w:t>
      </w:r>
      <w:proofErr w:type="spellStart"/>
      <w:r w:rsidRPr="00C17D49">
        <w:rPr>
          <w:i/>
          <w:iCs/>
        </w:rPr>
        <w:t>Models</w:t>
      </w:r>
      <w:proofErr w:type="spellEnd"/>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w:t>
      </w:r>
      <w:proofErr w:type="spellStart"/>
      <w:r w:rsidRPr="00C17D49">
        <w:rPr>
          <w:lang w:val="en-US"/>
        </w:rPr>
        <w:t>vecinos</w:t>
      </w:r>
      <w:proofErr w:type="spellEnd"/>
      <w:r w:rsidRPr="00C17D49">
        <w:rPr>
          <w:lang w:val="en-US"/>
        </w:rPr>
        <w:t xml:space="preserve"> </w:t>
      </w:r>
      <w:proofErr w:type="spellStart"/>
      <w:r w:rsidRPr="00C17D49">
        <w:rPr>
          <w:lang w:val="en-US"/>
        </w:rPr>
        <w:t>cercanos</w:t>
      </w:r>
      <w:proofErr w:type="spellEnd"/>
      <w:r w:rsidRPr="00F74B99">
        <w:rPr>
          <w:lang w:val="en-US"/>
        </w:rPr>
        <w:t>)</w:t>
      </w:r>
    </w:p>
    <w:sectPr w:rsidR="00B529CC" w:rsidRPr="00B529CC" w:rsidSect="009B182F">
      <w:footerReference w:type="default" r:id="rId39"/>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04D38" w14:textId="77777777" w:rsidR="00CF5CE9" w:rsidRDefault="00CF5CE9" w:rsidP="007E51A4">
      <w:pPr>
        <w:spacing w:after="0" w:line="240" w:lineRule="auto"/>
      </w:pPr>
      <w:r>
        <w:separator/>
      </w:r>
    </w:p>
  </w:endnote>
  <w:endnote w:type="continuationSeparator" w:id="0">
    <w:p w14:paraId="3FD414E7" w14:textId="77777777" w:rsidR="00CF5CE9" w:rsidRDefault="00CF5CE9"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BA3C9" w14:textId="77777777" w:rsidR="00CF5CE9" w:rsidRDefault="00CF5CE9" w:rsidP="007E51A4">
      <w:pPr>
        <w:spacing w:after="0" w:line="240" w:lineRule="auto"/>
      </w:pPr>
      <w:r>
        <w:separator/>
      </w:r>
    </w:p>
  </w:footnote>
  <w:footnote w:type="continuationSeparator" w:id="0">
    <w:p w14:paraId="0443D859" w14:textId="77777777" w:rsidR="00CF5CE9" w:rsidRDefault="00CF5CE9"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w:t>
      </w:r>
      <w:proofErr w:type="spellStart"/>
      <w:r>
        <w:t>Mathematica</w:t>
      </w:r>
      <w:proofErr w:type="spellEnd"/>
      <w:r>
        <w:t xml:space="preserve"> 12.0.0.0 con un límite de tiempo de cálculo de 30s</w:t>
      </w:r>
    </w:p>
  </w:footnote>
  <w:footnote w:id="8">
    <w:p w14:paraId="6D6E095D" w14:textId="4F101624" w:rsidR="003A647B" w:rsidRDefault="003A647B">
      <w:pPr>
        <w:pStyle w:val="Textonotapie"/>
      </w:pPr>
      <w:r>
        <w:rPr>
          <w:rStyle w:val="Refdenotaalpie"/>
        </w:rPr>
        <w:footnoteRef/>
      </w:r>
      <w:r>
        <w:t xml:space="preserve"> </w:t>
      </w:r>
      <w:r w:rsidRPr="003A647B">
        <w:t>https://sookocheff.com/post/api/marrying-restful-http-with-asynchronous-design/</w:t>
      </w:r>
    </w:p>
  </w:footnote>
  <w:footnote w:id="9">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10">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0644F"/>
    <w:rsid w:val="00017B2C"/>
    <w:rsid w:val="00044B55"/>
    <w:rsid w:val="00047B8A"/>
    <w:rsid w:val="0006478C"/>
    <w:rsid w:val="00071A5F"/>
    <w:rsid w:val="00075FE8"/>
    <w:rsid w:val="00087721"/>
    <w:rsid w:val="0009267C"/>
    <w:rsid w:val="000976BC"/>
    <w:rsid w:val="000A252B"/>
    <w:rsid w:val="000A7281"/>
    <w:rsid w:val="000C40A2"/>
    <w:rsid w:val="000D7A5C"/>
    <w:rsid w:val="0010227E"/>
    <w:rsid w:val="00102A35"/>
    <w:rsid w:val="00131345"/>
    <w:rsid w:val="00141291"/>
    <w:rsid w:val="00151810"/>
    <w:rsid w:val="00176C3F"/>
    <w:rsid w:val="001B2E90"/>
    <w:rsid w:val="001B481B"/>
    <w:rsid w:val="001C3CBC"/>
    <w:rsid w:val="001C7A47"/>
    <w:rsid w:val="001D2727"/>
    <w:rsid w:val="001F54A9"/>
    <w:rsid w:val="00201186"/>
    <w:rsid w:val="00217853"/>
    <w:rsid w:val="00252CEC"/>
    <w:rsid w:val="0025365A"/>
    <w:rsid w:val="002743DE"/>
    <w:rsid w:val="00280A9D"/>
    <w:rsid w:val="002B34A7"/>
    <w:rsid w:val="00322D0B"/>
    <w:rsid w:val="0034608F"/>
    <w:rsid w:val="00363143"/>
    <w:rsid w:val="00371F91"/>
    <w:rsid w:val="00375485"/>
    <w:rsid w:val="00377ECE"/>
    <w:rsid w:val="00391DBA"/>
    <w:rsid w:val="00397FCA"/>
    <w:rsid w:val="003A5BE9"/>
    <w:rsid w:val="003A647B"/>
    <w:rsid w:val="003D7E0C"/>
    <w:rsid w:val="004074E5"/>
    <w:rsid w:val="0041471E"/>
    <w:rsid w:val="00415C04"/>
    <w:rsid w:val="004477AB"/>
    <w:rsid w:val="0049634E"/>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0A66"/>
    <w:rsid w:val="0060374B"/>
    <w:rsid w:val="00614E51"/>
    <w:rsid w:val="006175D7"/>
    <w:rsid w:val="006316BC"/>
    <w:rsid w:val="0064223A"/>
    <w:rsid w:val="006556D5"/>
    <w:rsid w:val="00657932"/>
    <w:rsid w:val="00690D0F"/>
    <w:rsid w:val="006A11DB"/>
    <w:rsid w:val="006A3993"/>
    <w:rsid w:val="006C3C08"/>
    <w:rsid w:val="006E44F9"/>
    <w:rsid w:val="006E6463"/>
    <w:rsid w:val="0075555A"/>
    <w:rsid w:val="00775765"/>
    <w:rsid w:val="00776A83"/>
    <w:rsid w:val="00794A2F"/>
    <w:rsid w:val="00796DAE"/>
    <w:rsid w:val="007B243D"/>
    <w:rsid w:val="007B2EEF"/>
    <w:rsid w:val="007B53F6"/>
    <w:rsid w:val="007B71BF"/>
    <w:rsid w:val="007D0134"/>
    <w:rsid w:val="007D317E"/>
    <w:rsid w:val="007E51A4"/>
    <w:rsid w:val="007F0BF7"/>
    <w:rsid w:val="007F7DBB"/>
    <w:rsid w:val="008154C2"/>
    <w:rsid w:val="008200B3"/>
    <w:rsid w:val="00833284"/>
    <w:rsid w:val="0083606F"/>
    <w:rsid w:val="00880AC2"/>
    <w:rsid w:val="00897AB9"/>
    <w:rsid w:val="008A0B56"/>
    <w:rsid w:val="008B77D8"/>
    <w:rsid w:val="008C02DA"/>
    <w:rsid w:val="008C15B3"/>
    <w:rsid w:val="008C40BD"/>
    <w:rsid w:val="008E4708"/>
    <w:rsid w:val="008F3299"/>
    <w:rsid w:val="008F6CD5"/>
    <w:rsid w:val="008F7E07"/>
    <w:rsid w:val="00910DF4"/>
    <w:rsid w:val="009249B8"/>
    <w:rsid w:val="0093127D"/>
    <w:rsid w:val="00932FBA"/>
    <w:rsid w:val="00940A28"/>
    <w:rsid w:val="00960C99"/>
    <w:rsid w:val="009656EB"/>
    <w:rsid w:val="009B182F"/>
    <w:rsid w:val="009B3E5D"/>
    <w:rsid w:val="009B4241"/>
    <w:rsid w:val="009C4EEA"/>
    <w:rsid w:val="009C567D"/>
    <w:rsid w:val="009D3F1E"/>
    <w:rsid w:val="00A160C5"/>
    <w:rsid w:val="00A206A0"/>
    <w:rsid w:val="00A239D3"/>
    <w:rsid w:val="00A55C54"/>
    <w:rsid w:val="00A56533"/>
    <w:rsid w:val="00A734C4"/>
    <w:rsid w:val="00A81F03"/>
    <w:rsid w:val="00AB290B"/>
    <w:rsid w:val="00AC4F68"/>
    <w:rsid w:val="00AD3260"/>
    <w:rsid w:val="00AF1C7B"/>
    <w:rsid w:val="00B05BF9"/>
    <w:rsid w:val="00B529CC"/>
    <w:rsid w:val="00B64BFE"/>
    <w:rsid w:val="00B7401D"/>
    <w:rsid w:val="00B76BE7"/>
    <w:rsid w:val="00B80FE2"/>
    <w:rsid w:val="00B832BC"/>
    <w:rsid w:val="00B91772"/>
    <w:rsid w:val="00BB0319"/>
    <w:rsid w:val="00BB133D"/>
    <w:rsid w:val="00BB3167"/>
    <w:rsid w:val="00BB5CE9"/>
    <w:rsid w:val="00BC5AC0"/>
    <w:rsid w:val="00BD3916"/>
    <w:rsid w:val="00BF0CB9"/>
    <w:rsid w:val="00BF4FA5"/>
    <w:rsid w:val="00BF772C"/>
    <w:rsid w:val="00BF7BBC"/>
    <w:rsid w:val="00C17D49"/>
    <w:rsid w:val="00C34BD5"/>
    <w:rsid w:val="00C35092"/>
    <w:rsid w:val="00C358BA"/>
    <w:rsid w:val="00C43DF4"/>
    <w:rsid w:val="00C540FD"/>
    <w:rsid w:val="00C667CD"/>
    <w:rsid w:val="00C84E70"/>
    <w:rsid w:val="00CA1957"/>
    <w:rsid w:val="00CA35A2"/>
    <w:rsid w:val="00CF1D0A"/>
    <w:rsid w:val="00CF5CE9"/>
    <w:rsid w:val="00D03436"/>
    <w:rsid w:val="00D1488F"/>
    <w:rsid w:val="00D40014"/>
    <w:rsid w:val="00D41BD3"/>
    <w:rsid w:val="00D74D12"/>
    <w:rsid w:val="00D83F2B"/>
    <w:rsid w:val="00DE5AF1"/>
    <w:rsid w:val="00E07497"/>
    <w:rsid w:val="00E149E0"/>
    <w:rsid w:val="00E90488"/>
    <w:rsid w:val="00EA30E0"/>
    <w:rsid w:val="00EA470E"/>
    <w:rsid w:val="00EC132E"/>
    <w:rsid w:val="00EC5E13"/>
    <w:rsid w:val="00F11807"/>
    <w:rsid w:val="00F1645F"/>
    <w:rsid w:val="00F53081"/>
    <w:rsid w:val="00F6343D"/>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1022287">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08022801">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48141152">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56853854">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66751265">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477651530">
      <w:bodyDiv w:val="1"/>
      <w:marLeft w:val="0"/>
      <w:marRight w:val="0"/>
      <w:marTop w:val="0"/>
      <w:marBottom w:val="0"/>
      <w:divBdr>
        <w:top w:val="none" w:sz="0" w:space="0" w:color="auto"/>
        <w:left w:val="none" w:sz="0" w:space="0" w:color="auto"/>
        <w:bottom w:val="none" w:sz="0" w:space="0" w:color="auto"/>
        <w:right w:val="none" w:sz="0" w:space="0" w:color="auto"/>
      </w:divBdr>
    </w:div>
    <w:div w:id="505168523">
      <w:bodyDiv w:val="1"/>
      <w:marLeft w:val="0"/>
      <w:marRight w:val="0"/>
      <w:marTop w:val="0"/>
      <w:marBottom w:val="0"/>
      <w:divBdr>
        <w:top w:val="none" w:sz="0" w:space="0" w:color="auto"/>
        <w:left w:val="none" w:sz="0" w:space="0" w:color="auto"/>
        <w:bottom w:val="none" w:sz="0" w:space="0" w:color="auto"/>
        <w:right w:val="none" w:sz="0" w:space="0" w:color="auto"/>
      </w:divBdr>
    </w:div>
    <w:div w:id="512499871">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40754025">
      <w:bodyDiv w:val="1"/>
      <w:marLeft w:val="0"/>
      <w:marRight w:val="0"/>
      <w:marTop w:val="0"/>
      <w:marBottom w:val="0"/>
      <w:divBdr>
        <w:top w:val="none" w:sz="0" w:space="0" w:color="auto"/>
        <w:left w:val="none" w:sz="0" w:space="0" w:color="auto"/>
        <w:bottom w:val="none" w:sz="0" w:space="0" w:color="auto"/>
        <w:right w:val="none" w:sz="0" w:space="0" w:color="auto"/>
      </w:divBdr>
    </w:div>
    <w:div w:id="555118074">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15467250">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3869923">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38866437">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7968316">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3993272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58467914">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029736">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04416050">
      <w:bodyDiv w:val="1"/>
      <w:marLeft w:val="0"/>
      <w:marRight w:val="0"/>
      <w:marTop w:val="0"/>
      <w:marBottom w:val="0"/>
      <w:divBdr>
        <w:top w:val="none" w:sz="0" w:space="0" w:color="auto"/>
        <w:left w:val="none" w:sz="0" w:space="0" w:color="auto"/>
        <w:bottom w:val="none" w:sz="0" w:space="0" w:color="auto"/>
        <w:right w:val="none" w:sz="0" w:space="0" w:color="auto"/>
      </w:divBdr>
    </w:div>
    <w:div w:id="90518793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983461729">
      <w:bodyDiv w:val="1"/>
      <w:marLeft w:val="0"/>
      <w:marRight w:val="0"/>
      <w:marTop w:val="0"/>
      <w:marBottom w:val="0"/>
      <w:divBdr>
        <w:top w:val="none" w:sz="0" w:space="0" w:color="auto"/>
        <w:left w:val="none" w:sz="0" w:space="0" w:color="auto"/>
        <w:bottom w:val="none" w:sz="0" w:space="0" w:color="auto"/>
        <w:right w:val="none" w:sz="0" w:space="0" w:color="auto"/>
      </w:divBdr>
    </w:div>
    <w:div w:id="991757662">
      <w:bodyDiv w:val="1"/>
      <w:marLeft w:val="0"/>
      <w:marRight w:val="0"/>
      <w:marTop w:val="0"/>
      <w:marBottom w:val="0"/>
      <w:divBdr>
        <w:top w:val="none" w:sz="0" w:space="0" w:color="auto"/>
        <w:left w:val="none" w:sz="0" w:space="0" w:color="auto"/>
        <w:bottom w:val="none" w:sz="0" w:space="0" w:color="auto"/>
        <w:right w:val="none" w:sz="0" w:space="0" w:color="auto"/>
      </w:divBdr>
    </w:div>
    <w:div w:id="1011681889">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191071287">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4599974">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86677986">
      <w:bodyDiv w:val="1"/>
      <w:marLeft w:val="0"/>
      <w:marRight w:val="0"/>
      <w:marTop w:val="0"/>
      <w:marBottom w:val="0"/>
      <w:divBdr>
        <w:top w:val="none" w:sz="0" w:space="0" w:color="auto"/>
        <w:left w:val="none" w:sz="0" w:space="0" w:color="auto"/>
        <w:bottom w:val="none" w:sz="0" w:space="0" w:color="auto"/>
        <w:right w:val="none" w:sz="0" w:space="0" w:color="auto"/>
      </w:divBdr>
    </w:div>
    <w:div w:id="1388724516">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27654570">
      <w:bodyDiv w:val="1"/>
      <w:marLeft w:val="0"/>
      <w:marRight w:val="0"/>
      <w:marTop w:val="0"/>
      <w:marBottom w:val="0"/>
      <w:divBdr>
        <w:top w:val="none" w:sz="0" w:space="0" w:color="auto"/>
        <w:left w:val="none" w:sz="0" w:space="0" w:color="auto"/>
        <w:bottom w:val="none" w:sz="0" w:space="0" w:color="auto"/>
        <w:right w:val="none" w:sz="0" w:space="0" w:color="auto"/>
      </w:divBdr>
    </w:div>
    <w:div w:id="1442190684">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35926780">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79169086">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688947071">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46412345">
      <w:bodyDiv w:val="1"/>
      <w:marLeft w:val="0"/>
      <w:marRight w:val="0"/>
      <w:marTop w:val="0"/>
      <w:marBottom w:val="0"/>
      <w:divBdr>
        <w:top w:val="none" w:sz="0" w:space="0" w:color="auto"/>
        <w:left w:val="none" w:sz="0" w:space="0" w:color="auto"/>
        <w:bottom w:val="none" w:sz="0" w:space="0" w:color="auto"/>
        <w:right w:val="none" w:sz="0" w:space="0" w:color="auto"/>
      </w:divBdr>
    </w:div>
    <w:div w:id="1746612860">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2504769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76697784">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26208060">
      <w:bodyDiv w:val="1"/>
      <w:marLeft w:val="0"/>
      <w:marRight w:val="0"/>
      <w:marTop w:val="0"/>
      <w:marBottom w:val="0"/>
      <w:divBdr>
        <w:top w:val="none" w:sz="0" w:space="0" w:color="auto"/>
        <w:left w:val="none" w:sz="0" w:space="0" w:color="auto"/>
        <w:bottom w:val="none" w:sz="0" w:space="0" w:color="auto"/>
        <w:right w:val="none" w:sz="0" w:space="0" w:color="auto"/>
      </w:divBdr>
    </w:div>
    <w:div w:id="2031641788">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354181">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5318866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69499418">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diagramQuickStyle" Target="diagrams/quickStyle1.xm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20.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10.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40</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41</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42</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43</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35</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36</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39</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37</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38</b:RefOrder>
  </b:Source>
  <b:Source>
    <b:Tag>Moz05</b:Tag>
    <b:SourceType>InternetSite</b:SourceType>
    <b:Guid>{2E75AA69-4C48-49E5-81FB-ED868FCFAA2D}</b:Guid>
    <b:Title>Generalidades del protocolo HTTP - HTTP | MDN</b:Title>
    <b:Year>2005</b:Year>
    <b:Author>
      <b:Author>
        <b:Corporate>Mozilla</b:Corporate>
      </b:Author>
    </b:Author>
    <b:URL>https://developer.mozilla.org/es/docs/Web/HTTP/Overview</b:URL>
    <b:RefOrder>32</b:RefOrder>
  </b:Source>
  <b:Source>
    <b:Tag>Res16</b:Tag>
    <b:SourceType>InternetSite</b:SourceType>
    <b:Guid>{47A884FB-0814-4188-BFA2-616F4A18A204}</b:Guid>
    <b:Author>
      <b:Author>
        <b:Corporate>Restfulapi</b:Corporate>
      </b:Author>
    </b:Author>
    <b:Title>What is REST</b:Title>
    <b:Year>2016</b:Year>
    <b:Month>Junio</b:Month>
    <b:Day>14</b:Day>
    <b:URL>https://restfulapi.net/</b:URL>
    <b:RefOrder>33</b:RefOrder>
  </b:Source>
  <b:Source>
    <b:Tag>Soh21</b:Tag>
    <b:SourceType>InternetSite</b:SourceType>
    <b:Guid>{DD74C7AC-B9C8-414F-B2BA-D0F86D60CE83}</b:Guid>
    <b:Author>
      <b:Author>
        <b:NameList>
          <b:Person>
            <b:Last>Kamani</b:Last>
            <b:First>Soham</b:First>
          </b:Person>
        </b:NameList>
      </b:Author>
    </b:Author>
    <b:Title>Which UUID Version Should You Use? UUID v1, v4 and v5 Explained (With Examples)</b:Title>
    <b:Year>2021</b:Year>
    <b:Month>Enero</b:Month>
    <b:Day>25</b:Day>
    <b:URL>https://www.sohamkamani.com/uuid-versions-explained/#which-version-should-you-use</b:URL>
    <b:RefOrder>34</b:RefOrder>
  </b:Source>
</b:Sources>
</file>

<file path=customXml/itemProps1.xml><?xml version="1.0" encoding="utf-8"?>
<ds:datastoreItem xmlns:ds="http://schemas.openxmlformats.org/officeDocument/2006/customXml" ds:itemID="{FA9EACFD-6BD8-4FB6-9DB3-62E18EE20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42</Pages>
  <Words>9786</Words>
  <Characters>53828</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cp:lastModifiedBy>
  <cp:revision>79</cp:revision>
  <cp:lastPrinted>2021-08-20T11:15:00Z</cp:lastPrinted>
  <dcterms:created xsi:type="dcterms:W3CDTF">2021-08-10T16:55:00Z</dcterms:created>
  <dcterms:modified xsi:type="dcterms:W3CDTF">2021-08-26T18:13:00Z</dcterms:modified>
</cp:coreProperties>
</file>