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rsidP="00BB7914">
      <w:pPr>
        <w:pStyle w:val="titleline1"/>
      </w:pPr>
      <w:bookmarkStart w:id="0" w:name="_Ref75418953"/>
      <w:r>
        <w:t xml:space="preserve">LANDIS-II </w:t>
      </w:r>
      <w:r w:rsidR="009531BF">
        <w:fldChar w:fldCharType="begin"/>
      </w:r>
      <w:r w:rsidR="009531BF">
        <w:instrText xml:space="preserve"> DOCPROPERTY  "Extension Name"  \* MERGEFORMAT </w:instrText>
      </w:r>
      <w:r w:rsidR="009531BF">
        <w:fldChar w:fldCharType="separate"/>
      </w:r>
      <w:r w:rsidR="00144CF3">
        <w:t>Dynamic Biomass Fuel System</w:t>
      </w:r>
      <w:r w:rsidR="009531BF">
        <w:fldChar w:fldCharType="end"/>
      </w:r>
      <w:r>
        <w:t xml:space="preserve"> </w:t>
      </w:r>
      <w:r w:rsidR="00BB7914">
        <w:t xml:space="preserve">Extension </w:t>
      </w:r>
      <w:r>
        <w:t>v</w:t>
      </w:r>
      <w:r w:rsidR="009531BF">
        <w:fldChar w:fldCharType="begin"/>
      </w:r>
      <w:r w:rsidR="009531BF">
        <w:instrText xml:space="preserve"> DOCPROPERTY  "Extension Version"  \* MERGEFORMAT </w:instrText>
      </w:r>
      <w:r w:rsidR="009531BF">
        <w:fldChar w:fldCharType="separate"/>
      </w:r>
      <w:r w:rsidR="001D5D90">
        <w:t>2.2</w:t>
      </w:r>
      <w:r w:rsidR="009531BF">
        <w:fldChar w:fldCharType="end"/>
      </w:r>
      <w:r w:rsidR="00BB7914">
        <w:t xml:space="preserve"> </w:t>
      </w:r>
      <w:r>
        <w:t>User Guide</w:t>
      </w:r>
    </w:p>
    <w:p w:rsidR="004645F2" w:rsidRDefault="004645F2">
      <w:pPr>
        <w:jc w:val="center"/>
      </w:pPr>
    </w:p>
    <w:p w:rsidR="00094451" w:rsidRPr="001D5D90" w:rsidRDefault="00BA2776" w:rsidP="001D5D90">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001D5D90">
        <w:rPr>
          <w:rFonts w:ascii="Times New Roman" w:hAnsi="Times New Roman"/>
          <w:sz w:val="24"/>
          <w:szCs w:val="24"/>
        </w:rPr>
        <w:t xml:space="preserve">, North Carolina </w:t>
      </w:r>
      <w:r w:rsidR="00144CF3" w:rsidRPr="001D5D90">
        <w:rPr>
          <w:rFonts w:ascii="Times New Roman" w:hAnsi="Times New Roman"/>
          <w:sz w:val="24"/>
          <w:szCs w:val="24"/>
        </w:rPr>
        <w:t>State University</w:t>
      </w:r>
    </w:p>
    <w:p w:rsidR="004645F2" w:rsidRDefault="004645F2">
      <w:pPr>
        <w:jc w:val="center"/>
      </w:pPr>
    </w:p>
    <w:p w:rsidR="004645F2" w:rsidRDefault="004645F2">
      <w:pPr>
        <w:jc w:val="center"/>
      </w:pPr>
      <w:r>
        <w:t xml:space="preserve">Last Revised:  </w:t>
      </w:r>
      <w:r w:rsidR="00AB3E25">
        <w:fldChar w:fldCharType="begin"/>
      </w:r>
      <w:r w:rsidR="00AB3E25">
        <w:instrText xml:space="preserve"> DATE  \@ "MMMM d, yyyy"  \* MERGEFORMAT </w:instrText>
      </w:r>
      <w:r w:rsidR="00AB3E25">
        <w:fldChar w:fldCharType="separate"/>
      </w:r>
      <w:r w:rsidR="00B27889">
        <w:rPr>
          <w:noProof/>
        </w:rPr>
        <w:t>June 26, 2017</w:t>
      </w:r>
      <w:r w:rsidR="00AB3E25">
        <w:rPr>
          <w:noProof/>
        </w:rPr>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9"/>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3E31E1" w:rsidRDefault="00A03514" w:rsidP="003E31E1">
      <w:pPr>
        <w:pStyle w:val="TOC1"/>
        <w:rPr>
          <w:rFonts w:eastAsiaTheme="minorEastAsia"/>
          <w:b w:val="0"/>
          <w:bCs w:val="0"/>
          <w:caps w:val="0"/>
          <w:noProof/>
          <w:sz w:val="22"/>
          <w:szCs w:val="22"/>
        </w:rPr>
      </w:pPr>
      <w:r>
        <w:rPr>
          <w:rFonts w:ascii="Times New Roman" w:hAnsi="Times New Roman" w:cs="Times New Roman"/>
          <w:sz w:val="32"/>
          <w:szCs w:val="32"/>
        </w:rPr>
        <w:fldChar w:fldCharType="begin"/>
      </w:r>
      <w:r w:rsidR="004645F2">
        <w:rPr>
          <w:sz w:val="32"/>
          <w:szCs w:val="32"/>
        </w:rPr>
        <w:instrText xml:space="preserve"> TOC \o "1-3" \h \z </w:instrText>
      </w:r>
      <w:r>
        <w:rPr>
          <w:rFonts w:ascii="Times New Roman" w:hAnsi="Times New Roman" w:cs="Times New Roman"/>
          <w:sz w:val="32"/>
          <w:szCs w:val="32"/>
        </w:rPr>
        <w:fldChar w:fldCharType="separate"/>
      </w:r>
      <w:hyperlink w:anchor="_Toc484684375" w:history="1">
        <w:r w:rsidR="003E31E1" w:rsidRPr="001D0C0B">
          <w:rPr>
            <w:rStyle w:val="Hyperlink"/>
            <w:noProof/>
          </w:rPr>
          <w:t>1</w:t>
        </w:r>
        <w:r w:rsidR="003E31E1">
          <w:rPr>
            <w:rFonts w:eastAsiaTheme="minorEastAsia"/>
            <w:b w:val="0"/>
            <w:bCs w:val="0"/>
            <w:caps w:val="0"/>
            <w:noProof/>
            <w:sz w:val="22"/>
            <w:szCs w:val="22"/>
          </w:rPr>
          <w:tab/>
        </w:r>
        <w:r w:rsidR="003E31E1" w:rsidRPr="001D0C0B">
          <w:rPr>
            <w:rStyle w:val="Hyperlink"/>
            <w:noProof/>
          </w:rPr>
          <w:t>Introduction</w:t>
        </w:r>
        <w:r w:rsidR="003E31E1">
          <w:rPr>
            <w:noProof/>
            <w:webHidden/>
          </w:rPr>
          <w:tab/>
        </w:r>
        <w:r w:rsidR="003E31E1">
          <w:rPr>
            <w:noProof/>
            <w:webHidden/>
          </w:rPr>
          <w:fldChar w:fldCharType="begin"/>
        </w:r>
        <w:r w:rsidR="003E31E1">
          <w:rPr>
            <w:noProof/>
            <w:webHidden/>
          </w:rPr>
          <w:instrText xml:space="preserve"> PAGEREF _Toc484684375 \h </w:instrText>
        </w:r>
        <w:r w:rsidR="003E31E1">
          <w:rPr>
            <w:noProof/>
            <w:webHidden/>
          </w:rPr>
        </w:r>
        <w:r w:rsidR="003E31E1">
          <w:rPr>
            <w:noProof/>
            <w:webHidden/>
          </w:rPr>
          <w:fldChar w:fldCharType="separate"/>
        </w:r>
        <w:r w:rsidR="003E31E1">
          <w:rPr>
            <w:noProof/>
            <w:webHidden/>
          </w:rPr>
          <w:t>3</w:t>
        </w:r>
        <w:r w:rsidR="003E31E1">
          <w:rPr>
            <w:noProof/>
            <w:webHidden/>
          </w:rPr>
          <w:fldChar w:fldCharType="end"/>
        </w:r>
      </w:hyperlink>
    </w:p>
    <w:p w:rsidR="003E31E1" w:rsidRDefault="009531BF" w:rsidP="003E31E1">
      <w:pPr>
        <w:pStyle w:val="TOC2"/>
        <w:tabs>
          <w:tab w:val="left" w:pos="720"/>
          <w:tab w:val="right" w:leader="dot" w:pos="8976"/>
        </w:tabs>
        <w:spacing w:after="0"/>
        <w:rPr>
          <w:rFonts w:eastAsiaTheme="minorEastAsia"/>
          <w:noProof/>
          <w:sz w:val="22"/>
          <w:szCs w:val="22"/>
        </w:rPr>
      </w:pPr>
      <w:hyperlink w:anchor="_Toc484684376" w:history="1">
        <w:r w:rsidR="003E31E1" w:rsidRPr="001D0C0B">
          <w:rPr>
            <w:rStyle w:val="Hyperlink"/>
            <w:noProof/>
          </w:rPr>
          <w:t>1.1</w:t>
        </w:r>
        <w:r w:rsidR="003E31E1">
          <w:rPr>
            <w:rFonts w:eastAsiaTheme="minorEastAsia"/>
            <w:noProof/>
            <w:sz w:val="22"/>
            <w:szCs w:val="22"/>
          </w:rPr>
          <w:tab/>
        </w:r>
        <w:r w:rsidR="003E31E1" w:rsidRPr="001D0C0B">
          <w:rPr>
            <w:rStyle w:val="Hyperlink"/>
            <w:noProof/>
          </w:rPr>
          <w:t>Fuel Types</w:t>
        </w:r>
        <w:r w:rsidR="003E31E1">
          <w:rPr>
            <w:noProof/>
            <w:webHidden/>
          </w:rPr>
          <w:tab/>
        </w:r>
        <w:r w:rsidR="003E31E1">
          <w:rPr>
            <w:noProof/>
            <w:webHidden/>
          </w:rPr>
          <w:fldChar w:fldCharType="begin"/>
        </w:r>
        <w:r w:rsidR="003E31E1">
          <w:rPr>
            <w:noProof/>
            <w:webHidden/>
          </w:rPr>
          <w:instrText xml:space="preserve"> PAGEREF _Toc484684376 \h </w:instrText>
        </w:r>
        <w:r w:rsidR="003E31E1">
          <w:rPr>
            <w:noProof/>
            <w:webHidden/>
          </w:rPr>
        </w:r>
        <w:r w:rsidR="003E31E1">
          <w:rPr>
            <w:noProof/>
            <w:webHidden/>
          </w:rPr>
          <w:fldChar w:fldCharType="separate"/>
        </w:r>
        <w:r w:rsidR="003E31E1">
          <w:rPr>
            <w:noProof/>
            <w:webHidden/>
          </w:rPr>
          <w:t>3</w:t>
        </w:r>
        <w:r w:rsidR="003E31E1">
          <w:rPr>
            <w:noProof/>
            <w:webHidden/>
          </w:rPr>
          <w:fldChar w:fldCharType="end"/>
        </w:r>
      </w:hyperlink>
    </w:p>
    <w:p w:rsidR="003E31E1" w:rsidRDefault="009531BF" w:rsidP="003E31E1">
      <w:pPr>
        <w:pStyle w:val="TOC2"/>
        <w:tabs>
          <w:tab w:val="left" w:pos="720"/>
          <w:tab w:val="right" w:leader="dot" w:pos="8976"/>
        </w:tabs>
        <w:spacing w:after="0"/>
        <w:rPr>
          <w:rFonts w:eastAsiaTheme="minorEastAsia"/>
          <w:noProof/>
          <w:sz w:val="22"/>
          <w:szCs w:val="22"/>
        </w:rPr>
      </w:pPr>
      <w:hyperlink w:anchor="_Toc484684377" w:history="1">
        <w:r w:rsidR="003E31E1" w:rsidRPr="001D0C0B">
          <w:rPr>
            <w:rStyle w:val="Hyperlink"/>
            <w:noProof/>
          </w:rPr>
          <w:t>1.2</w:t>
        </w:r>
        <w:r w:rsidR="003E31E1">
          <w:rPr>
            <w:rFonts w:eastAsiaTheme="minorEastAsia"/>
            <w:noProof/>
            <w:sz w:val="22"/>
            <w:szCs w:val="22"/>
          </w:rPr>
          <w:tab/>
        </w:r>
        <w:r w:rsidR="003E31E1" w:rsidRPr="001D0C0B">
          <w:rPr>
            <w:rStyle w:val="Hyperlink"/>
            <w:noProof/>
          </w:rPr>
          <w:t>Fuel Classification</w:t>
        </w:r>
        <w:r w:rsidR="003E31E1">
          <w:rPr>
            <w:noProof/>
            <w:webHidden/>
          </w:rPr>
          <w:tab/>
        </w:r>
        <w:r w:rsidR="003E31E1">
          <w:rPr>
            <w:noProof/>
            <w:webHidden/>
          </w:rPr>
          <w:fldChar w:fldCharType="begin"/>
        </w:r>
        <w:r w:rsidR="003E31E1">
          <w:rPr>
            <w:noProof/>
            <w:webHidden/>
          </w:rPr>
          <w:instrText xml:space="preserve"> PAGEREF _Toc484684377 \h </w:instrText>
        </w:r>
        <w:r w:rsidR="003E31E1">
          <w:rPr>
            <w:noProof/>
            <w:webHidden/>
          </w:rPr>
        </w:r>
        <w:r w:rsidR="003E31E1">
          <w:rPr>
            <w:noProof/>
            <w:webHidden/>
          </w:rPr>
          <w:fldChar w:fldCharType="separate"/>
        </w:r>
        <w:r w:rsidR="003E31E1">
          <w:rPr>
            <w:noProof/>
            <w:webHidden/>
          </w:rPr>
          <w:t>4</w:t>
        </w:r>
        <w:r w:rsidR="003E31E1">
          <w:rPr>
            <w:noProof/>
            <w:webHidden/>
          </w:rPr>
          <w:fldChar w:fldCharType="end"/>
        </w:r>
      </w:hyperlink>
    </w:p>
    <w:p w:rsidR="003E31E1" w:rsidRDefault="009531BF" w:rsidP="003E31E1">
      <w:pPr>
        <w:pStyle w:val="TOC2"/>
        <w:tabs>
          <w:tab w:val="left" w:pos="720"/>
          <w:tab w:val="right" w:leader="dot" w:pos="8976"/>
        </w:tabs>
        <w:spacing w:after="0"/>
        <w:rPr>
          <w:rFonts w:eastAsiaTheme="minorEastAsia"/>
          <w:noProof/>
          <w:sz w:val="22"/>
          <w:szCs w:val="22"/>
        </w:rPr>
      </w:pPr>
      <w:hyperlink w:anchor="_Toc484684378" w:history="1">
        <w:r w:rsidR="003E31E1" w:rsidRPr="001D0C0B">
          <w:rPr>
            <w:rStyle w:val="Hyperlink"/>
            <w:noProof/>
          </w:rPr>
          <w:t>1.3</w:t>
        </w:r>
        <w:r w:rsidR="003E31E1">
          <w:rPr>
            <w:rFonts w:eastAsiaTheme="minorEastAsia"/>
            <w:noProof/>
            <w:sz w:val="22"/>
            <w:szCs w:val="22"/>
          </w:rPr>
          <w:tab/>
        </w:r>
        <w:r w:rsidR="003E31E1" w:rsidRPr="001D0C0B">
          <w:rPr>
            <w:rStyle w:val="Hyperlink"/>
            <w:noProof/>
          </w:rPr>
          <w:t>Conifer and Deciduous Dominance</w:t>
        </w:r>
        <w:r w:rsidR="003E31E1">
          <w:rPr>
            <w:noProof/>
            <w:webHidden/>
          </w:rPr>
          <w:tab/>
        </w:r>
        <w:r w:rsidR="003E31E1">
          <w:rPr>
            <w:noProof/>
            <w:webHidden/>
          </w:rPr>
          <w:fldChar w:fldCharType="begin"/>
        </w:r>
        <w:r w:rsidR="003E31E1">
          <w:rPr>
            <w:noProof/>
            <w:webHidden/>
          </w:rPr>
          <w:instrText xml:space="preserve"> PAGEREF _Toc484684378 \h </w:instrText>
        </w:r>
        <w:r w:rsidR="003E31E1">
          <w:rPr>
            <w:noProof/>
            <w:webHidden/>
          </w:rPr>
        </w:r>
        <w:r w:rsidR="003E31E1">
          <w:rPr>
            <w:noProof/>
            <w:webHidden/>
          </w:rPr>
          <w:fldChar w:fldCharType="separate"/>
        </w:r>
        <w:r w:rsidR="003E31E1">
          <w:rPr>
            <w:noProof/>
            <w:webHidden/>
          </w:rPr>
          <w:t>4</w:t>
        </w:r>
        <w:r w:rsidR="003E31E1">
          <w:rPr>
            <w:noProof/>
            <w:webHidden/>
          </w:rPr>
          <w:fldChar w:fldCharType="end"/>
        </w:r>
      </w:hyperlink>
    </w:p>
    <w:p w:rsidR="003E31E1" w:rsidRDefault="009531BF" w:rsidP="003E31E1">
      <w:pPr>
        <w:pStyle w:val="TOC2"/>
        <w:tabs>
          <w:tab w:val="left" w:pos="720"/>
          <w:tab w:val="right" w:leader="dot" w:pos="8976"/>
        </w:tabs>
        <w:spacing w:after="0"/>
        <w:rPr>
          <w:rFonts w:eastAsiaTheme="minorEastAsia"/>
          <w:noProof/>
          <w:sz w:val="22"/>
          <w:szCs w:val="22"/>
        </w:rPr>
      </w:pPr>
      <w:hyperlink w:anchor="_Toc484684379" w:history="1">
        <w:r w:rsidR="003E31E1" w:rsidRPr="001D0C0B">
          <w:rPr>
            <w:rStyle w:val="Hyperlink"/>
            <w:noProof/>
          </w:rPr>
          <w:t>1.4</w:t>
        </w:r>
        <w:r w:rsidR="003E31E1">
          <w:rPr>
            <w:rFonts w:eastAsiaTheme="minorEastAsia"/>
            <w:noProof/>
            <w:sz w:val="22"/>
            <w:szCs w:val="22"/>
          </w:rPr>
          <w:tab/>
        </w:r>
        <w:r w:rsidR="003E31E1" w:rsidRPr="001D0C0B">
          <w:rPr>
            <w:rStyle w:val="Hyperlink"/>
            <w:noProof/>
          </w:rPr>
          <w:t>Dead Conifer Index</w:t>
        </w:r>
        <w:r w:rsidR="003E31E1">
          <w:rPr>
            <w:noProof/>
            <w:webHidden/>
          </w:rPr>
          <w:tab/>
        </w:r>
        <w:r w:rsidR="003E31E1">
          <w:rPr>
            <w:noProof/>
            <w:webHidden/>
          </w:rPr>
          <w:fldChar w:fldCharType="begin"/>
        </w:r>
        <w:r w:rsidR="003E31E1">
          <w:rPr>
            <w:noProof/>
            <w:webHidden/>
          </w:rPr>
          <w:instrText xml:space="preserve"> PAGEREF _Toc484684379 \h </w:instrText>
        </w:r>
        <w:r w:rsidR="003E31E1">
          <w:rPr>
            <w:noProof/>
            <w:webHidden/>
          </w:rPr>
        </w:r>
        <w:r w:rsidR="003E31E1">
          <w:rPr>
            <w:noProof/>
            <w:webHidden/>
          </w:rPr>
          <w:fldChar w:fldCharType="separate"/>
        </w:r>
        <w:r w:rsidR="003E31E1">
          <w:rPr>
            <w:noProof/>
            <w:webHidden/>
          </w:rPr>
          <w:t>5</w:t>
        </w:r>
        <w:r w:rsidR="003E31E1">
          <w:rPr>
            <w:noProof/>
            <w:webHidden/>
          </w:rPr>
          <w:fldChar w:fldCharType="end"/>
        </w:r>
      </w:hyperlink>
    </w:p>
    <w:p w:rsidR="003E31E1" w:rsidRDefault="009531BF" w:rsidP="003E31E1">
      <w:pPr>
        <w:pStyle w:val="TOC2"/>
        <w:tabs>
          <w:tab w:val="left" w:pos="720"/>
          <w:tab w:val="right" w:leader="dot" w:pos="8976"/>
        </w:tabs>
        <w:spacing w:after="0"/>
        <w:rPr>
          <w:rFonts w:eastAsiaTheme="minorEastAsia"/>
          <w:noProof/>
          <w:sz w:val="22"/>
          <w:szCs w:val="22"/>
        </w:rPr>
      </w:pPr>
      <w:hyperlink w:anchor="_Toc484684380" w:history="1">
        <w:r w:rsidR="003E31E1" w:rsidRPr="001D0C0B">
          <w:rPr>
            <w:rStyle w:val="Hyperlink"/>
            <w:noProof/>
          </w:rPr>
          <w:t>1.5</w:t>
        </w:r>
        <w:r w:rsidR="003E31E1">
          <w:rPr>
            <w:rFonts w:eastAsiaTheme="minorEastAsia"/>
            <w:noProof/>
            <w:sz w:val="22"/>
            <w:szCs w:val="22"/>
          </w:rPr>
          <w:tab/>
        </w:r>
        <w:r w:rsidR="003E31E1" w:rsidRPr="001D0C0B">
          <w:rPr>
            <w:rStyle w:val="Hyperlink"/>
            <w:noProof/>
          </w:rPr>
          <w:t>Post Disturbance Information</w:t>
        </w:r>
        <w:r w:rsidR="003E31E1">
          <w:rPr>
            <w:noProof/>
            <w:webHidden/>
          </w:rPr>
          <w:tab/>
        </w:r>
        <w:r w:rsidR="003E31E1">
          <w:rPr>
            <w:noProof/>
            <w:webHidden/>
          </w:rPr>
          <w:fldChar w:fldCharType="begin"/>
        </w:r>
        <w:r w:rsidR="003E31E1">
          <w:rPr>
            <w:noProof/>
            <w:webHidden/>
          </w:rPr>
          <w:instrText xml:space="preserve"> PAGEREF _Toc484684380 \h </w:instrText>
        </w:r>
        <w:r w:rsidR="003E31E1">
          <w:rPr>
            <w:noProof/>
            <w:webHidden/>
          </w:rPr>
        </w:r>
        <w:r w:rsidR="003E31E1">
          <w:rPr>
            <w:noProof/>
            <w:webHidden/>
          </w:rPr>
          <w:fldChar w:fldCharType="separate"/>
        </w:r>
        <w:r w:rsidR="003E31E1">
          <w:rPr>
            <w:noProof/>
            <w:webHidden/>
          </w:rPr>
          <w:t>6</w:t>
        </w:r>
        <w:r w:rsidR="003E31E1">
          <w:rPr>
            <w:noProof/>
            <w:webHidden/>
          </w:rPr>
          <w:fldChar w:fldCharType="end"/>
        </w:r>
      </w:hyperlink>
    </w:p>
    <w:p w:rsidR="003E31E1" w:rsidRDefault="009531BF" w:rsidP="003E31E1">
      <w:pPr>
        <w:pStyle w:val="TOC2"/>
        <w:tabs>
          <w:tab w:val="left" w:pos="720"/>
          <w:tab w:val="right" w:leader="dot" w:pos="8976"/>
        </w:tabs>
        <w:spacing w:after="0"/>
        <w:rPr>
          <w:rFonts w:eastAsiaTheme="minorEastAsia"/>
          <w:noProof/>
          <w:sz w:val="22"/>
          <w:szCs w:val="22"/>
        </w:rPr>
      </w:pPr>
      <w:hyperlink w:anchor="_Toc484684381" w:history="1">
        <w:r w:rsidR="003E31E1" w:rsidRPr="001D0C0B">
          <w:rPr>
            <w:rStyle w:val="Hyperlink"/>
            <w:noProof/>
          </w:rPr>
          <w:t>1.6</w:t>
        </w:r>
        <w:r w:rsidR="003E31E1">
          <w:rPr>
            <w:rFonts w:eastAsiaTheme="minorEastAsia"/>
            <w:noProof/>
            <w:sz w:val="22"/>
            <w:szCs w:val="22"/>
          </w:rPr>
          <w:tab/>
        </w:r>
        <w:r w:rsidR="003E31E1" w:rsidRPr="001D0C0B">
          <w:rPr>
            <w:rStyle w:val="Hyperlink"/>
            <w:noProof/>
          </w:rPr>
          <w:t>Major Versions</w:t>
        </w:r>
        <w:r w:rsidR="003E31E1">
          <w:rPr>
            <w:noProof/>
            <w:webHidden/>
          </w:rPr>
          <w:tab/>
        </w:r>
        <w:r w:rsidR="003E31E1">
          <w:rPr>
            <w:noProof/>
            <w:webHidden/>
          </w:rPr>
          <w:fldChar w:fldCharType="begin"/>
        </w:r>
        <w:r w:rsidR="003E31E1">
          <w:rPr>
            <w:noProof/>
            <w:webHidden/>
          </w:rPr>
          <w:instrText xml:space="preserve"> PAGEREF _Toc484684381 \h </w:instrText>
        </w:r>
        <w:r w:rsidR="003E31E1">
          <w:rPr>
            <w:noProof/>
            <w:webHidden/>
          </w:rPr>
        </w:r>
        <w:r w:rsidR="003E31E1">
          <w:rPr>
            <w:noProof/>
            <w:webHidden/>
          </w:rPr>
          <w:fldChar w:fldCharType="separate"/>
        </w:r>
        <w:r w:rsidR="003E31E1">
          <w:rPr>
            <w:noProof/>
            <w:webHidden/>
          </w:rPr>
          <w:t>6</w:t>
        </w:r>
        <w:r w:rsidR="003E31E1">
          <w:rPr>
            <w:noProof/>
            <w:webHidden/>
          </w:rPr>
          <w:fldChar w:fldCharType="end"/>
        </w:r>
      </w:hyperlink>
    </w:p>
    <w:p w:rsidR="003E31E1" w:rsidRDefault="009531BF" w:rsidP="003E31E1">
      <w:pPr>
        <w:pStyle w:val="TOC3"/>
        <w:tabs>
          <w:tab w:val="left" w:pos="1200"/>
          <w:tab w:val="right" w:leader="dot" w:pos="8976"/>
        </w:tabs>
        <w:spacing w:after="0"/>
        <w:rPr>
          <w:rFonts w:eastAsiaTheme="minorEastAsia"/>
          <w:i w:val="0"/>
          <w:iCs w:val="0"/>
          <w:noProof/>
          <w:sz w:val="22"/>
          <w:szCs w:val="22"/>
        </w:rPr>
      </w:pPr>
      <w:hyperlink w:anchor="_Toc484684382" w:history="1">
        <w:r w:rsidR="003E31E1" w:rsidRPr="001D0C0B">
          <w:rPr>
            <w:rStyle w:val="Hyperlink"/>
            <w:noProof/>
          </w:rPr>
          <w:t>1.6.1</w:t>
        </w:r>
        <w:r w:rsidR="003E31E1">
          <w:rPr>
            <w:rFonts w:eastAsiaTheme="minorEastAsia"/>
            <w:i w:val="0"/>
            <w:iCs w:val="0"/>
            <w:noProof/>
            <w:sz w:val="22"/>
            <w:szCs w:val="22"/>
          </w:rPr>
          <w:tab/>
        </w:r>
        <w:r w:rsidR="003E31E1" w:rsidRPr="001D0C0B">
          <w:rPr>
            <w:rStyle w:val="Hyperlink"/>
            <w:noProof/>
          </w:rPr>
          <w:t>Version 2.2 (June 2017)</w:t>
        </w:r>
        <w:r w:rsidR="003E31E1">
          <w:rPr>
            <w:noProof/>
            <w:webHidden/>
          </w:rPr>
          <w:tab/>
        </w:r>
        <w:r w:rsidR="003E31E1">
          <w:rPr>
            <w:noProof/>
            <w:webHidden/>
          </w:rPr>
          <w:fldChar w:fldCharType="begin"/>
        </w:r>
        <w:r w:rsidR="003E31E1">
          <w:rPr>
            <w:noProof/>
            <w:webHidden/>
          </w:rPr>
          <w:instrText xml:space="preserve"> PAGEREF _Toc484684382 \h </w:instrText>
        </w:r>
        <w:r w:rsidR="003E31E1">
          <w:rPr>
            <w:noProof/>
            <w:webHidden/>
          </w:rPr>
        </w:r>
        <w:r w:rsidR="003E31E1">
          <w:rPr>
            <w:noProof/>
            <w:webHidden/>
          </w:rPr>
          <w:fldChar w:fldCharType="separate"/>
        </w:r>
        <w:r w:rsidR="003E31E1">
          <w:rPr>
            <w:noProof/>
            <w:webHidden/>
          </w:rPr>
          <w:t>6</w:t>
        </w:r>
        <w:r w:rsidR="003E31E1">
          <w:rPr>
            <w:noProof/>
            <w:webHidden/>
          </w:rPr>
          <w:fldChar w:fldCharType="end"/>
        </w:r>
      </w:hyperlink>
    </w:p>
    <w:p w:rsidR="003E31E1" w:rsidRDefault="009531BF" w:rsidP="003E31E1">
      <w:pPr>
        <w:pStyle w:val="TOC3"/>
        <w:tabs>
          <w:tab w:val="left" w:pos="1200"/>
          <w:tab w:val="right" w:leader="dot" w:pos="8976"/>
        </w:tabs>
        <w:spacing w:after="0"/>
        <w:rPr>
          <w:rFonts w:eastAsiaTheme="minorEastAsia"/>
          <w:i w:val="0"/>
          <w:iCs w:val="0"/>
          <w:noProof/>
          <w:sz w:val="22"/>
          <w:szCs w:val="22"/>
        </w:rPr>
      </w:pPr>
      <w:hyperlink w:anchor="_Toc484684383" w:history="1">
        <w:r w:rsidR="003E31E1" w:rsidRPr="001D0C0B">
          <w:rPr>
            <w:rStyle w:val="Hyperlink"/>
            <w:noProof/>
          </w:rPr>
          <w:t>1.6.2</w:t>
        </w:r>
        <w:r w:rsidR="003E31E1">
          <w:rPr>
            <w:rFonts w:eastAsiaTheme="minorEastAsia"/>
            <w:i w:val="0"/>
            <w:iCs w:val="0"/>
            <w:noProof/>
            <w:sz w:val="22"/>
            <w:szCs w:val="22"/>
          </w:rPr>
          <w:tab/>
        </w:r>
        <w:r w:rsidR="003E31E1" w:rsidRPr="001D0C0B">
          <w:rPr>
            <w:rStyle w:val="Hyperlink"/>
            <w:noProof/>
          </w:rPr>
          <w:t>Version 2.1 (September 2016)</w:t>
        </w:r>
        <w:r w:rsidR="003E31E1">
          <w:rPr>
            <w:noProof/>
            <w:webHidden/>
          </w:rPr>
          <w:tab/>
        </w:r>
        <w:r w:rsidR="003E31E1">
          <w:rPr>
            <w:noProof/>
            <w:webHidden/>
          </w:rPr>
          <w:fldChar w:fldCharType="begin"/>
        </w:r>
        <w:r w:rsidR="003E31E1">
          <w:rPr>
            <w:noProof/>
            <w:webHidden/>
          </w:rPr>
          <w:instrText xml:space="preserve"> PAGEREF _Toc484684383 \h </w:instrText>
        </w:r>
        <w:r w:rsidR="003E31E1">
          <w:rPr>
            <w:noProof/>
            <w:webHidden/>
          </w:rPr>
        </w:r>
        <w:r w:rsidR="003E31E1">
          <w:rPr>
            <w:noProof/>
            <w:webHidden/>
          </w:rPr>
          <w:fldChar w:fldCharType="separate"/>
        </w:r>
        <w:r w:rsidR="003E31E1">
          <w:rPr>
            <w:noProof/>
            <w:webHidden/>
          </w:rPr>
          <w:t>6</w:t>
        </w:r>
        <w:r w:rsidR="003E31E1">
          <w:rPr>
            <w:noProof/>
            <w:webHidden/>
          </w:rPr>
          <w:fldChar w:fldCharType="end"/>
        </w:r>
      </w:hyperlink>
    </w:p>
    <w:p w:rsidR="003E31E1" w:rsidRDefault="009531BF" w:rsidP="003E31E1">
      <w:pPr>
        <w:pStyle w:val="TOC3"/>
        <w:tabs>
          <w:tab w:val="left" w:pos="1200"/>
          <w:tab w:val="right" w:leader="dot" w:pos="8976"/>
        </w:tabs>
        <w:spacing w:after="0"/>
        <w:rPr>
          <w:rFonts w:eastAsiaTheme="minorEastAsia"/>
          <w:i w:val="0"/>
          <w:iCs w:val="0"/>
          <w:noProof/>
          <w:sz w:val="22"/>
          <w:szCs w:val="22"/>
        </w:rPr>
      </w:pPr>
      <w:hyperlink w:anchor="_Toc484684384" w:history="1">
        <w:r w:rsidR="003E31E1" w:rsidRPr="001D0C0B">
          <w:rPr>
            <w:rStyle w:val="Hyperlink"/>
            <w:noProof/>
          </w:rPr>
          <w:t>1.6.3</w:t>
        </w:r>
        <w:r w:rsidR="003E31E1">
          <w:rPr>
            <w:rFonts w:eastAsiaTheme="minorEastAsia"/>
            <w:i w:val="0"/>
            <w:iCs w:val="0"/>
            <w:noProof/>
            <w:sz w:val="22"/>
            <w:szCs w:val="22"/>
          </w:rPr>
          <w:tab/>
        </w:r>
        <w:r w:rsidR="003E31E1" w:rsidRPr="001D0C0B">
          <w:rPr>
            <w:rStyle w:val="Hyperlink"/>
            <w:noProof/>
          </w:rPr>
          <w:t>Version 2.0</w:t>
        </w:r>
        <w:r w:rsidR="003E31E1">
          <w:rPr>
            <w:noProof/>
            <w:webHidden/>
          </w:rPr>
          <w:tab/>
        </w:r>
        <w:r w:rsidR="003E31E1">
          <w:rPr>
            <w:noProof/>
            <w:webHidden/>
          </w:rPr>
          <w:fldChar w:fldCharType="begin"/>
        </w:r>
        <w:r w:rsidR="003E31E1">
          <w:rPr>
            <w:noProof/>
            <w:webHidden/>
          </w:rPr>
          <w:instrText xml:space="preserve"> PAGEREF _Toc484684384 \h </w:instrText>
        </w:r>
        <w:r w:rsidR="003E31E1">
          <w:rPr>
            <w:noProof/>
            <w:webHidden/>
          </w:rPr>
        </w:r>
        <w:r w:rsidR="003E31E1">
          <w:rPr>
            <w:noProof/>
            <w:webHidden/>
          </w:rPr>
          <w:fldChar w:fldCharType="separate"/>
        </w:r>
        <w:r w:rsidR="003E31E1">
          <w:rPr>
            <w:noProof/>
            <w:webHidden/>
          </w:rPr>
          <w:t>7</w:t>
        </w:r>
        <w:r w:rsidR="003E31E1">
          <w:rPr>
            <w:noProof/>
            <w:webHidden/>
          </w:rPr>
          <w:fldChar w:fldCharType="end"/>
        </w:r>
      </w:hyperlink>
    </w:p>
    <w:p w:rsidR="003E31E1" w:rsidRDefault="009531BF" w:rsidP="003E31E1">
      <w:pPr>
        <w:pStyle w:val="TOC3"/>
        <w:tabs>
          <w:tab w:val="left" w:pos="1200"/>
          <w:tab w:val="right" w:leader="dot" w:pos="8976"/>
        </w:tabs>
        <w:spacing w:after="0"/>
        <w:rPr>
          <w:rFonts w:eastAsiaTheme="minorEastAsia"/>
          <w:i w:val="0"/>
          <w:iCs w:val="0"/>
          <w:noProof/>
          <w:sz w:val="22"/>
          <w:szCs w:val="22"/>
        </w:rPr>
      </w:pPr>
      <w:hyperlink w:anchor="_Toc484684385" w:history="1">
        <w:r w:rsidR="003E31E1" w:rsidRPr="001D0C0B">
          <w:rPr>
            <w:rStyle w:val="Hyperlink"/>
            <w:noProof/>
          </w:rPr>
          <w:t>1.6.4</w:t>
        </w:r>
        <w:r w:rsidR="003E31E1">
          <w:rPr>
            <w:rFonts w:eastAsiaTheme="minorEastAsia"/>
            <w:i w:val="0"/>
            <w:iCs w:val="0"/>
            <w:noProof/>
            <w:sz w:val="22"/>
            <w:szCs w:val="22"/>
          </w:rPr>
          <w:tab/>
        </w:r>
        <w:r w:rsidR="003E31E1" w:rsidRPr="001D0C0B">
          <w:rPr>
            <w:rStyle w:val="Hyperlink"/>
            <w:noProof/>
          </w:rPr>
          <w:t>Version 1.1</w:t>
        </w:r>
        <w:r w:rsidR="003E31E1">
          <w:rPr>
            <w:noProof/>
            <w:webHidden/>
          </w:rPr>
          <w:tab/>
        </w:r>
        <w:r w:rsidR="003E31E1">
          <w:rPr>
            <w:noProof/>
            <w:webHidden/>
          </w:rPr>
          <w:fldChar w:fldCharType="begin"/>
        </w:r>
        <w:r w:rsidR="003E31E1">
          <w:rPr>
            <w:noProof/>
            <w:webHidden/>
          </w:rPr>
          <w:instrText xml:space="preserve"> PAGEREF _Toc484684385 \h </w:instrText>
        </w:r>
        <w:r w:rsidR="003E31E1">
          <w:rPr>
            <w:noProof/>
            <w:webHidden/>
          </w:rPr>
        </w:r>
        <w:r w:rsidR="003E31E1">
          <w:rPr>
            <w:noProof/>
            <w:webHidden/>
          </w:rPr>
          <w:fldChar w:fldCharType="separate"/>
        </w:r>
        <w:r w:rsidR="003E31E1">
          <w:rPr>
            <w:noProof/>
            <w:webHidden/>
          </w:rPr>
          <w:t>7</w:t>
        </w:r>
        <w:r w:rsidR="003E31E1">
          <w:rPr>
            <w:noProof/>
            <w:webHidden/>
          </w:rPr>
          <w:fldChar w:fldCharType="end"/>
        </w:r>
      </w:hyperlink>
    </w:p>
    <w:p w:rsidR="003E31E1" w:rsidRDefault="009531BF" w:rsidP="003E31E1">
      <w:pPr>
        <w:pStyle w:val="TOC2"/>
        <w:tabs>
          <w:tab w:val="left" w:pos="720"/>
          <w:tab w:val="right" w:leader="dot" w:pos="8976"/>
        </w:tabs>
        <w:spacing w:after="0"/>
        <w:rPr>
          <w:rFonts w:eastAsiaTheme="minorEastAsia"/>
          <w:noProof/>
          <w:sz w:val="22"/>
          <w:szCs w:val="22"/>
        </w:rPr>
      </w:pPr>
      <w:hyperlink w:anchor="_Toc484684386" w:history="1">
        <w:r w:rsidR="003E31E1" w:rsidRPr="001D0C0B">
          <w:rPr>
            <w:rStyle w:val="Hyperlink"/>
            <w:noProof/>
          </w:rPr>
          <w:t>1.7</w:t>
        </w:r>
        <w:r w:rsidR="003E31E1">
          <w:rPr>
            <w:rFonts w:eastAsiaTheme="minorEastAsia"/>
            <w:noProof/>
            <w:sz w:val="22"/>
            <w:szCs w:val="22"/>
          </w:rPr>
          <w:tab/>
        </w:r>
        <w:r w:rsidR="003E31E1" w:rsidRPr="001D0C0B">
          <w:rPr>
            <w:rStyle w:val="Hyperlink"/>
            <w:noProof/>
          </w:rPr>
          <w:t>Minor Versions</w:t>
        </w:r>
        <w:r w:rsidR="003E31E1">
          <w:rPr>
            <w:noProof/>
            <w:webHidden/>
          </w:rPr>
          <w:tab/>
        </w:r>
        <w:r w:rsidR="003E31E1">
          <w:rPr>
            <w:noProof/>
            <w:webHidden/>
          </w:rPr>
          <w:fldChar w:fldCharType="begin"/>
        </w:r>
        <w:r w:rsidR="003E31E1">
          <w:rPr>
            <w:noProof/>
            <w:webHidden/>
          </w:rPr>
          <w:instrText xml:space="preserve"> PAGEREF _Toc484684386 \h </w:instrText>
        </w:r>
        <w:r w:rsidR="003E31E1">
          <w:rPr>
            <w:noProof/>
            <w:webHidden/>
          </w:rPr>
        </w:r>
        <w:r w:rsidR="003E31E1">
          <w:rPr>
            <w:noProof/>
            <w:webHidden/>
          </w:rPr>
          <w:fldChar w:fldCharType="separate"/>
        </w:r>
        <w:r w:rsidR="003E31E1">
          <w:rPr>
            <w:noProof/>
            <w:webHidden/>
          </w:rPr>
          <w:t>7</w:t>
        </w:r>
        <w:r w:rsidR="003E31E1">
          <w:rPr>
            <w:noProof/>
            <w:webHidden/>
          </w:rPr>
          <w:fldChar w:fldCharType="end"/>
        </w:r>
      </w:hyperlink>
    </w:p>
    <w:p w:rsidR="003E31E1" w:rsidRDefault="009531BF" w:rsidP="003E31E1">
      <w:pPr>
        <w:pStyle w:val="TOC2"/>
        <w:tabs>
          <w:tab w:val="left" w:pos="720"/>
          <w:tab w:val="right" w:leader="dot" w:pos="8976"/>
        </w:tabs>
        <w:spacing w:after="0"/>
        <w:rPr>
          <w:rFonts w:eastAsiaTheme="minorEastAsia"/>
          <w:noProof/>
          <w:sz w:val="22"/>
          <w:szCs w:val="22"/>
        </w:rPr>
      </w:pPr>
      <w:hyperlink w:anchor="_Toc484684387" w:history="1">
        <w:r w:rsidR="003E31E1" w:rsidRPr="001D0C0B">
          <w:rPr>
            <w:rStyle w:val="Hyperlink"/>
            <w:noProof/>
          </w:rPr>
          <w:t>1.8</w:t>
        </w:r>
        <w:r w:rsidR="003E31E1">
          <w:rPr>
            <w:rFonts w:eastAsiaTheme="minorEastAsia"/>
            <w:noProof/>
            <w:sz w:val="22"/>
            <w:szCs w:val="22"/>
          </w:rPr>
          <w:tab/>
        </w:r>
        <w:r w:rsidR="003E31E1" w:rsidRPr="001D0C0B">
          <w:rPr>
            <w:rStyle w:val="Hyperlink"/>
            <w:noProof/>
          </w:rPr>
          <w:t>Acknowledgements</w:t>
        </w:r>
        <w:r w:rsidR="003E31E1">
          <w:rPr>
            <w:noProof/>
            <w:webHidden/>
          </w:rPr>
          <w:tab/>
        </w:r>
        <w:r w:rsidR="003E31E1">
          <w:rPr>
            <w:noProof/>
            <w:webHidden/>
          </w:rPr>
          <w:fldChar w:fldCharType="begin"/>
        </w:r>
        <w:r w:rsidR="003E31E1">
          <w:rPr>
            <w:noProof/>
            <w:webHidden/>
          </w:rPr>
          <w:instrText xml:space="preserve"> PAGEREF _Toc484684387 \h </w:instrText>
        </w:r>
        <w:r w:rsidR="003E31E1">
          <w:rPr>
            <w:noProof/>
            <w:webHidden/>
          </w:rPr>
        </w:r>
        <w:r w:rsidR="003E31E1">
          <w:rPr>
            <w:noProof/>
            <w:webHidden/>
          </w:rPr>
          <w:fldChar w:fldCharType="separate"/>
        </w:r>
        <w:r w:rsidR="003E31E1">
          <w:rPr>
            <w:noProof/>
            <w:webHidden/>
          </w:rPr>
          <w:t>7</w:t>
        </w:r>
        <w:r w:rsidR="003E31E1">
          <w:rPr>
            <w:noProof/>
            <w:webHidden/>
          </w:rPr>
          <w:fldChar w:fldCharType="end"/>
        </w:r>
      </w:hyperlink>
    </w:p>
    <w:p w:rsidR="003E31E1" w:rsidRDefault="009531BF" w:rsidP="003E31E1">
      <w:pPr>
        <w:pStyle w:val="TOC1"/>
        <w:rPr>
          <w:rFonts w:eastAsiaTheme="minorEastAsia"/>
          <w:b w:val="0"/>
          <w:bCs w:val="0"/>
          <w:caps w:val="0"/>
          <w:noProof/>
          <w:sz w:val="22"/>
          <w:szCs w:val="22"/>
        </w:rPr>
      </w:pPr>
      <w:hyperlink w:anchor="_Toc484684388" w:history="1">
        <w:r w:rsidR="003E31E1" w:rsidRPr="001D0C0B">
          <w:rPr>
            <w:rStyle w:val="Hyperlink"/>
            <w:noProof/>
          </w:rPr>
          <w:t>2</w:t>
        </w:r>
        <w:r w:rsidR="003E31E1">
          <w:rPr>
            <w:rFonts w:eastAsiaTheme="minorEastAsia"/>
            <w:b w:val="0"/>
            <w:bCs w:val="0"/>
            <w:caps w:val="0"/>
            <w:noProof/>
            <w:sz w:val="22"/>
            <w:szCs w:val="22"/>
          </w:rPr>
          <w:tab/>
        </w:r>
        <w:r w:rsidR="003E31E1" w:rsidRPr="001D0C0B">
          <w:rPr>
            <w:rStyle w:val="Hyperlink"/>
            <w:noProof/>
          </w:rPr>
          <w:t>Input File</w:t>
        </w:r>
        <w:r w:rsidR="003E31E1">
          <w:rPr>
            <w:noProof/>
            <w:webHidden/>
          </w:rPr>
          <w:tab/>
        </w:r>
        <w:r w:rsidR="003E31E1">
          <w:rPr>
            <w:noProof/>
            <w:webHidden/>
          </w:rPr>
          <w:fldChar w:fldCharType="begin"/>
        </w:r>
        <w:r w:rsidR="003E31E1">
          <w:rPr>
            <w:noProof/>
            <w:webHidden/>
          </w:rPr>
          <w:instrText xml:space="preserve"> PAGEREF _Toc484684388 \h </w:instrText>
        </w:r>
        <w:r w:rsidR="003E31E1">
          <w:rPr>
            <w:noProof/>
            <w:webHidden/>
          </w:rPr>
        </w:r>
        <w:r w:rsidR="003E31E1">
          <w:rPr>
            <w:noProof/>
            <w:webHidden/>
          </w:rPr>
          <w:fldChar w:fldCharType="separate"/>
        </w:r>
        <w:r w:rsidR="003E31E1">
          <w:rPr>
            <w:noProof/>
            <w:webHidden/>
          </w:rPr>
          <w:t>8</w:t>
        </w:r>
        <w:r w:rsidR="003E31E1">
          <w:rPr>
            <w:noProof/>
            <w:webHidden/>
          </w:rPr>
          <w:fldChar w:fldCharType="end"/>
        </w:r>
      </w:hyperlink>
    </w:p>
    <w:p w:rsidR="003E31E1" w:rsidRDefault="009531BF" w:rsidP="003E31E1">
      <w:pPr>
        <w:pStyle w:val="TOC2"/>
        <w:tabs>
          <w:tab w:val="left" w:pos="720"/>
          <w:tab w:val="right" w:leader="dot" w:pos="8976"/>
        </w:tabs>
        <w:spacing w:after="0"/>
        <w:rPr>
          <w:rFonts w:eastAsiaTheme="minorEastAsia"/>
          <w:noProof/>
          <w:sz w:val="22"/>
          <w:szCs w:val="22"/>
        </w:rPr>
      </w:pPr>
      <w:hyperlink w:anchor="_Toc484684389" w:history="1">
        <w:r w:rsidR="003E31E1" w:rsidRPr="001D0C0B">
          <w:rPr>
            <w:rStyle w:val="Hyperlink"/>
            <w:noProof/>
          </w:rPr>
          <w:t>2.1</w:t>
        </w:r>
        <w:r w:rsidR="003E31E1">
          <w:rPr>
            <w:rFonts w:eastAsiaTheme="minorEastAsia"/>
            <w:noProof/>
            <w:sz w:val="22"/>
            <w:szCs w:val="22"/>
          </w:rPr>
          <w:tab/>
        </w:r>
        <w:r w:rsidR="003E31E1" w:rsidRPr="001D0C0B">
          <w:rPr>
            <w:rStyle w:val="Hyperlink"/>
            <w:noProof/>
          </w:rPr>
          <w:t>LandisData</w:t>
        </w:r>
        <w:r w:rsidR="003E31E1">
          <w:rPr>
            <w:noProof/>
            <w:webHidden/>
          </w:rPr>
          <w:tab/>
        </w:r>
        <w:r w:rsidR="003E31E1">
          <w:rPr>
            <w:noProof/>
            <w:webHidden/>
          </w:rPr>
          <w:fldChar w:fldCharType="begin"/>
        </w:r>
        <w:r w:rsidR="003E31E1">
          <w:rPr>
            <w:noProof/>
            <w:webHidden/>
          </w:rPr>
          <w:instrText xml:space="preserve"> PAGEREF _Toc484684389 \h </w:instrText>
        </w:r>
        <w:r w:rsidR="003E31E1">
          <w:rPr>
            <w:noProof/>
            <w:webHidden/>
          </w:rPr>
        </w:r>
        <w:r w:rsidR="003E31E1">
          <w:rPr>
            <w:noProof/>
            <w:webHidden/>
          </w:rPr>
          <w:fldChar w:fldCharType="separate"/>
        </w:r>
        <w:r w:rsidR="003E31E1">
          <w:rPr>
            <w:noProof/>
            <w:webHidden/>
          </w:rPr>
          <w:t>8</w:t>
        </w:r>
        <w:r w:rsidR="003E31E1">
          <w:rPr>
            <w:noProof/>
            <w:webHidden/>
          </w:rPr>
          <w:fldChar w:fldCharType="end"/>
        </w:r>
      </w:hyperlink>
    </w:p>
    <w:p w:rsidR="003E31E1" w:rsidRDefault="009531BF" w:rsidP="003E31E1">
      <w:pPr>
        <w:pStyle w:val="TOC2"/>
        <w:tabs>
          <w:tab w:val="left" w:pos="720"/>
          <w:tab w:val="right" w:leader="dot" w:pos="8976"/>
        </w:tabs>
        <w:spacing w:after="0"/>
        <w:rPr>
          <w:rFonts w:eastAsiaTheme="minorEastAsia"/>
          <w:noProof/>
          <w:sz w:val="22"/>
          <w:szCs w:val="22"/>
        </w:rPr>
      </w:pPr>
      <w:hyperlink w:anchor="_Toc484684390" w:history="1">
        <w:r w:rsidR="003E31E1" w:rsidRPr="001D0C0B">
          <w:rPr>
            <w:rStyle w:val="Hyperlink"/>
            <w:noProof/>
          </w:rPr>
          <w:t>2.2</w:t>
        </w:r>
        <w:r w:rsidR="003E31E1">
          <w:rPr>
            <w:rFonts w:eastAsiaTheme="minorEastAsia"/>
            <w:noProof/>
            <w:sz w:val="22"/>
            <w:szCs w:val="22"/>
          </w:rPr>
          <w:tab/>
        </w:r>
        <w:r w:rsidR="003E31E1" w:rsidRPr="001D0C0B">
          <w:rPr>
            <w:rStyle w:val="Hyperlink"/>
            <w:noProof/>
          </w:rPr>
          <w:t>Timestep</w:t>
        </w:r>
        <w:r w:rsidR="003E31E1">
          <w:rPr>
            <w:noProof/>
            <w:webHidden/>
          </w:rPr>
          <w:tab/>
        </w:r>
        <w:r w:rsidR="003E31E1">
          <w:rPr>
            <w:noProof/>
            <w:webHidden/>
          </w:rPr>
          <w:fldChar w:fldCharType="begin"/>
        </w:r>
        <w:r w:rsidR="003E31E1">
          <w:rPr>
            <w:noProof/>
            <w:webHidden/>
          </w:rPr>
          <w:instrText xml:space="preserve"> PAGEREF _Toc484684390 \h </w:instrText>
        </w:r>
        <w:r w:rsidR="003E31E1">
          <w:rPr>
            <w:noProof/>
            <w:webHidden/>
          </w:rPr>
        </w:r>
        <w:r w:rsidR="003E31E1">
          <w:rPr>
            <w:noProof/>
            <w:webHidden/>
          </w:rPr>
          <w:fldChar w:fldCharType="separate"/>
        </w:r>
        <w:r w:rsidR="003E31E1">
          <w:rPr>
            <w:noProof/>
            <w:webHidden/>
          </w:rPr>
          <w:t>8</w:t>
        </w:r>
        <w:r w:rsidR="003E31E1">
          <w:rPr>
            <w:noProof/>
            <w:webHidden/>
          </w:rPr>
          <w:fldChar w:fldCharType="end"/>
        </w:r>
      </w:hyperlink>
    </w:p>
    <w:p w:rsidR="003E31E1" w:rsidRDefault="009531BF" w:rsidP="003E31E1">
      <w:pPr>
        <w:pStyle w:val="TOC2"/>
        <w:tabs>
          <w:tab w:val="left" w:pos="720"/>
          <w:tab w:val="right" w:leader="dot" w:pos="8976"/>
        </w:tabs>
        <w:spacing w:after="0"/>
        <w:rPr>
          <w:rFonts w:eastAsiaTheme="minorEastAsia"/>
          <w:noProof/>
          <w:sz w:val="22"/>
          <w:szCs w:val="22"/>
        </w:rPr>
      </w:pPr>
      <w:hyperlink w:anchor="_Toc484684391" w:history="1">
        <w:r w:rsidR="003E31E1" w:rsidRPr="001D0C0B">
          <w:rPr>
            <w:rStyle w:val="Hyperlink"/>
            <w:noProof/>
          </w:rPr>
          <w:t>2.3</w:t>
        </w:r>
        <w:r w:rsidR="003E31E1">
          <w:rPr>
            <w:rFonts w:eastAsiaTheme="minorEastAsia"/>
            <w:noProof/>
            <w:sz w:val="22"/>
            <w:szCs w:val="22"/>
          </w:rPr>
          <w:tab/>
        </w:r>
        <w:r w:rsidR="003E31E1" w:rsidRPr="001D0C0B">
          <w:rPr>
            <w:rStyle w:val="Hyperlink"/>
            <w:noProof/>
          </w:rPr>
          <w:t>Species Fuel Coefficients</w:t>
        </w:r>
        <w:r w:rsidR="003E31E1">
          <w:rPr>
            <w:noProof/>
            <w:webHidden/>
          </w:rPr>
          <w:tab/>
        </w:r>
        <w:r w:rsidR="003E31E1">
          <w:rPr>
            <w:noProof/>
            <w:webHidden/>
          </w:rPr>
          <w:fldChar w:fldCharType="begin"/>
        </w:r>
        <w:r w:rsidR="003E31E1">
          <w:rPr>
            <w:noProof/>
            <w:webHidden/>
          </w:rPr>
          <w:instrText xml:space="preserve"> PAGEREF _Toc484684391 \h </w:instrText>
        </w:r>
        <w:r w:rsidR="003E31E1">
          <w:rPr>
            <w:noProof/>
            <w:webHidden/>
          </w:rPr>
        </w:r>
        <w:r w:rsidR="003E31E1">
          <w:rPr>
            <w:noProof/>
            <w:webHidden/>
          </w:rPr>
          <w:fldChar w:fldCharType="separate"/>
        </w:r>
        <w:r w:rsidR="003E31E1">
          <w:rPr>
            <w:noProof/>
            <w:webHidden/>
          </w:rPr>
          <w:t>8</w:t>
        </w:r>
        <w:r w:rsidR="003E31E1">
          <w:rPr>
            <w:noProof/>
            <w:webHidden/>
          </w:rPr>
          <w:fldChar w:fldCharType="end"/>
        </w:r>
      </w:hyperlink>
    </w:p>
    <w:p w:rsidR="003E31E1" w:rsidRDefault="009531BF" w:rsidP="003E31E1">
      <w:pPr>
        <w:pStyle w:val="TOC2"/>
        <w:tabs>
          <w:tab w:val="left" w:pos="720"/>
          <w:tab w:val="right" w:leader="dot" w:pos="8976"/>
        </w:tabs>
        <w:spacing w:after="0"/>
        <w:rPr>
          <w:rFonts w:eastAsiaTheme="minorEastAsia"/>
          <w:noProof/>
          <w:sz w:val="22"/>
          <w:szCs w:val="22"/>
        </w:rPr>
      </w:pPr>
      <w:hyperlink w:anchor="_Toc484684392" w:history="1">
        <w:r w:rsidR="003E31E1" w:rsidRPr="001D0C0B">
          <w:rPr>
            <w:rStyle w:val="Hyperlink"/>
            <w:noProof/>
          </w:rPr>
          <w:t>2.4</w:t>
        </w:r>
        <w:r w:rsidR="003E31E1">
          <w:rPr>
            <w:rFonts w:eastAsiaTheme="minorEastAsia"/>
            <w:noProof/>
            <w:sz w:val="22"/>
            <w:szCs w:val="22"/>
          </w:rPr>
          <w:tab/>
        </w:r>
        <w:r w:rsidR="003E31E1" w:rsidRPr="001D0C0B">
          <w:rPr>
            <w:rStyle w:val="Hyperlink"/>
            <w:noProof/>
          </w:rPr>
          <w:t>Hardwood Maximum</w:t>
        </w:r>
        <w:r w:rsidR="003E31E1">
          <w:rPr>
            <w:noProof/>
            <w:webHidden/>
          </w:rPr>
          <w:tab/>
        </w:r>
        <w:r w:rsidR="003E31E1">
          <w:rPr>
            <w:noProof/>
            <w:webHidden/>
          </w:rPr>
          <w:fldChar w:fldCharType="begin"/>
        </w:r>
        <w:r w:rsidR="003E31E1">
          <w:rPr>
            <w:noProof/>
            <w:webHidden/>
          </w:rPr>
          <w:instrText xml:space="preserve"> PAGEREF _Toc484684392 \h </w:instrText>
        </w:r>
        <w:r w:rsidR="003E31E1">
          <w:rPr>
            <w:noProof/>
            <w:webHidden/>
          </w:rPr>
        </w:r>
        <w:r w:rsidR="003E31E1">
          <w:rPr>
            <w:noProof/>
            <w:webHidden/>
          </w:rPr>
          <w:fldChar w:fldCharType="separate"/>
        </w:r>
        <w:r w:rsidR="003E31E1">
          <w:rPr>
            <w:noProof/>
            <w:webHidden/>
          </w:rPr>
          <w:t>8</w:t>
        </w:r>
        <w:r w:rsidR="003E31E1">
          <w:rPr>
            <w:noProof/>
            <w:webHidden/>
          </w:rPr>
          <w:fldChar w:fldCharType="end"/>
        </w:r>
      </w:hyperlink>
    </w:p>
    <w:p w:rsidR="003E31E1" w:rsidRDefault="009531BF" w:rsidP="003E31E1">
      <w:pPr>
        <w:pStyle w:val="TOC2"/>
        <w:tabs>
          <w:tab w:val="left" w:pos="720"/>
          <w:tab w:val="right" w:leader="dot" w:pos="8976"/>
        </w:tabs>
        <w:spacing w:after="0"/>
        <w:rPr>
          <w:rFonts w:eastAsiaTheme="minorEastAsia"/>
          <w:noProof/>
          <w:sz w:val="22"/>
          <w:szCs w:val="22"/>
        </w:rPr>
      </w:pPr>
      <w:hyperlink w:anchor="_Toc484684393" w:history="1">
        <w:r w:rsidR="003E31E1" w:rsidRPr="001D0C0B">
          <w:rPr>
            <w:rStyle w:val="Hyperlink"/>
            <w:noProof/>
          </w:rPr>
          <w:t>2.5</w:t>
        </w:r>
        <w:r w:rsidR="003E31E1">
          <w:rPr>
            <w:rFonts w:eastAsiaTheme="minorEastAsia"/>
            <w:noProof/>
            <w:sz w:val="22"/>
            <w:szCs w:val="22"/>
          </w:rPr>
          <w:tab/>
        </w:r>
        <w:r w:rsidR="003E31E1" w:rsidRPr="001D0C0B">
          <w:rPr>
            <w:rStyle w:val="Hyperlink"/>
            <w:noProof/>
          </w:rPr>
          <w:t>Dead Fir Maximum Age</w:t>
        </w:r>
        <w:r w:rsidR="003E31E1">
          <w:rPr>
            <w:noProof/>
            <w:webHidden/>
          </w:rPr>
          <w:tab/>
        </w:r>
        <w:r w:rsidR="003E31E1">
          <w:rPr>
            <w:noProof/>
            <w:webHidden/>
          </w:rPr>
          <w:fldChar w:fldCharType="begin"/>
        </w:r>
        <w:r w:rsidR="003E31E1">
          <w:rPr>
            <w:noProof/>
            <w:webHidden/>
          </w:rPr>
          <w:instrText xml:space="preserve"> PAGEREF _Toc484684393 \h </w:instrText>
        </w:r>
        <w:r w:rsidR="003E31E1">
          <w:rPr>
            <w:noProof/>
            <w:webHidden/>
          </w:rPr>
        </w:r>
        <w:r w:rsidR="003E31E1">
          <w:rPr>
            <w:noProof/>
            <w:webHidden/>
          </w:rPr>
          <w:fldChar w:fldCharType="separate"/>
        </w:r>
        <w:r w:rsidR="003E31E1">
          <w:rPr>
            <w:noProof/>
            <w:webHidden/>
          </w:rPr>
          <w:t>8</w:t>
        </w:r>
        <w:r w:rsidR="003E31E1">
          <w:rPr>
            <w:noProof/>
            <w:webHidden/>
          </w:rPr>
          <w:fldChar w:fldCharType="end"/>
        </w:r>
      </w:hyperlink>
    </w:p>
    <w:p w:rsidR="003E31E1" w:rsidRDefault="009531BF" w:rsidP="003E31E1">
      <w:pPr>
        <w:pStyle w:val="TOC2"/>
        <w:tabs>
          <w:tab w:val="left" w:pos="720"/>
          <w:tab w:val="right" w:leader="dot" w:pos="8976"/>
        </w:tabs>
        <w:spacing w:after="0"/>
        <w:rPr>
          <w:rFonts w:eastAsiaTheme="minorEastAsia"/>
          <w:noProof/>
          <w:sz w:val="22"/>
          <w:szCs w:val="22"/>
        </w:rPr>
      </w:pPr>
      <w:hyperlink w:anchor="_Toc484684394" w:history="1">
        <w:r w:rsidR="003E31E1" w:rsidRPr="001D0C0B">
          <w:rPr>
            <w:rStyle w:val="Hyperlink"/>
            <w:noProof/>
          </w:rPr>
          <w:t>2.6</w:t>
        </w:r>
        <w:r w:rsidR="003E31E1">
          <w:rPr>
            <w:rFonts w:eastAsiaTheme="minorEastAsia"/>
            <w:noProof/>
            <w:sz w:val="22"/>
            <w:szCs w:val="22"/>
          </w:rPr>
          <w:tab/>
        </w:r>
        <w:r w:rsidR="003E31E1" w:rsidRPr="001D0C0B">
          <w:rPr>
            <w:rStyle w:val="Hyperlink"/>
            <w:noProof/>
          </w:rPr>
          <w:t>Fuel Type Table</w:t>
        </w:r>
        <w:r w:rsidR="003E31E1">
          <w:rPr>
            <w:noProof/>
            <w:webHidden/>
          </w:rPr>
          <w:tab/>
        </w:r>
        <w:r w:rsidR="003E31E1">
          <w:rPr>
            <w:noProof/>
            <w:webHidden/>
          </w:rPr>
          <w:fldChar w:fldCharType="begin"/>
        </w:r>
        <w:r w:rsidR="003E31E1">
          <w:rPr>
            <w:noProof/>
            <w:webHidden/>
          </w:rPr>
          <w:instrText xml:space="preserve"> PAGEREF _Toc484684394 \h </w:instrText>
        </w:r>
        <w:r w:rsidR="003E31E1">
          <w:rPr>
            <w:noProof/>
            <w:webHidden/>
          </w:rPr>
        </w:r>
        <w:r w:rsidR="003E31E1">
          <w:rPr>
            <w:noProof/>
            <w:webHidden/>
          </w:rPr>
          <w:fldChar w:fldCharType="separate"/>
        </w:r>
        <w:r w:rsidR="003E31E1">
          <w:rPr>
            <w:noProof/>
            <w:webHidden/>
          </w:rPr>
          <w:t>8</w:t>
        </w:r>
        <w:r w:rsidR="003E31E1">
          <w:rPr>
            <w:noProof/>
            <w:webHidden/>
          </w:rPr>
          <w:fldChar w:fldCharType="end"/>
        </w:r>
      </w:hyperlink>
    </w:p>
    <w:p w:rsidR="003E31E1" w:rsidRDefault="009531BF" w:rsidP="003E31E1">
      <w:pPr>
        <w:pStyle w:val="TOC2"/>
        <w:tabs>
          <w:tab w:val="left" w:pos="720"/>
          <w:tab w:val="right" w:leader="dot" w:pos="8976"/>
        </w:tabs>
        <w:spacing w:after="0"/>
        <w:rPr>
          <w:rFonts w:eastAsiaTheme="minorEastAsia"/>
          <w:noProof/>
          <w:sz w:val="22"/>
          <w:szCs w:val="22"/>
        </w:rPr>
      </w:pPr>
      <w:hyperlink w:anchor="_Toc484684395" w:history="1">
        <w:r w:rsidR="003E31E1" w:rsidRPr="001D0C0B">
          <w:rPr>
            <w:rStyle w:val="Hyperlink"/>
            <w:noProof/>
          </w:rPr>
          <w:t>2.7</w:t>
        </w:r>
        <w:r w:rsidR="003E31E1">
          <w:rPr>
            <w:rFonts w:eastAsiaTheme="minorEastAsia"/>
            <w:noProof/>
            <w:sz w:val="22"/>
            <w:szCs w:val="22"/>
          </w:rPr>
          <w:tab/>
        </w:r>
        <w:r w:rsidR="003E31E1" w:rsidRPr="001D0C0B">
          <w:rPr>
            <w:rStyle w:val="Hyperlink"/>
            <w:noProof/>
          </w:rPr>
          <w:t>Ecoregion Table</w:t>
        </w:r>
        <w:r w:rsidR="003E31E1">
          <w:rPr>
            <w:noProof/>
            <w:webHidden/>
          </w:rPr>
          <w:tab/>
        </w:r>
        <w:r w:rsidR="003E31E1">
          <w:rPr>
            <w:noProof/>
            <w:webHidden/>
          </w:rPr>
          <w:fldChar w:fldCharType="begin"/>
        </w:r>
        <w:r w:rsidR="003E31E1">
          <w:rPr>
            <w:noProof/>
            <w:webHidden/>
          </w:rPr>
          <w:instrText xml:space="preserve"> PAGEREF _Toc484684395 \h </w:instrText>
        </w:r>
        <w:r w:rsidR="003E31E1">
          <w:rPr>
            <w:noProof/>
            <w:webHidden/>
          </w:rPr>
        </w:r>
        <w:r w:rsidR="003E31E1">
          <w:rPr>
            <w:noProof/>
            <w:webHidden/>
          </w:rPr>
          <w:fldChar w:fldCharType="separate"/>
        </w:r>
        <w:r w:rsidR="003E31E1">
          <w:rPr>
            <w:noProof/>
            <w:webHidden/>
          </w:rPr>
          <w:t>9</w:t>
        </w:r>
        <w:r w:rsidR="003E31E1">
          <w:rPr>
            <w:noProof/>
            <w:webHidden/>
          </w:rPr>
          <w:fldChar w:fldCharType="end"/>
        </w:r>
      </w:hyperlink>
    </w:p>
    <w:p w:rsidR="003E31E1" w:rsidRDefault="009531BF" w:rsidP="003E31E1">
      <w:pPr>
        <w:pStyle w:val="TOC2"/>
        <w:tabs>
          <w:tab w:val="left" w:pos="720"/>
          <w:tab w:val="right" w:leader="dot" w:pos="8976"/>
        </w:tabs>
        <w:spacing w:after="0"/>
        <w:rPr>
          <w:rFonts w:eastAsiaTheme="minorEastAsia"/>
          <w:noProof/>
          <w:sz w:val="22"/>
          <w:szCs w:val="22"/>
        </w:rPr>
      </w:pPr>
      <w:hyperlink w:anchor="_Toc484684396" w:history="1">
        <w:r w:rsidR="003E31E1" w:rsidRPr="001D0C0B">
          <w:rPr>
            <w:rStyle w:val="Hyperlink"/>
            <w:noProof/>
          </w:rPr>
          <w:t>2.8</w:t>
        </w:r>
        <w:r w:rsidR="003E31E1">
          <w:rPr>
            <w:rFonts w:eastAsiaTheme="minorEastAsia"/>
            <w:noProof/>
            <w:sz w:val="22"/>
            <w:szCs w:val="22"/>
          </w:rPr>
          <w:tab/>
        </w:r>
        <w:r w:rsidR="003E31E1" w:rsidRPr="001D0C0B">
          <w:rPr>
            <w:rStyle w:val="Hyperlink"/>
            <w:noProof/>
          </w:rPr>
          <w:t>Post Disturbance Fuel Information</w:t>
        </w:r>
        <w:r w:rsidR="003E31E1">
          <w:rPr>
            <w:noProof/>
            <w:webHidden/>
          </w:rPr>
          <w:tab/>
        </w:r>
        <w:r w:rsidR="003E31E1">
          <w:rPr>
            <w:noProof/>
            <w:webHidden/>
          </w:rPr>
          <w:fldChar w:fldCharType="begin"/>
        </w:r>
        <w:r w:rsidR="003E31E1">
          <w:rPr>
            <w:noProof/>
            <w:webHidden/>
          </w:rPr>
          <w:instrText xml:space="preserve"> PAGEREF _Toc484684396 \h </w:instrText>
        </w:r>
        <w:r w:rsidR="003E31E1">
          <w:rPr>
            <w:noProof/>
            <w:webHidden/>
          </w:rPr>
        </w:r>
        <w:r w:rsidR="003E31E1">
          <w:rPr>
            <w:noProof/>
            <w:webHidden/>
          </w:rPr>
          <w:fldChar w:fldCharType="separate"/>
        </w:r>
        <w:r w:rsidR="003E31E1">
          <w:rPr>
            <w:noProof/>
            <w:webHidden/>
          </w:rPr>
          <w:t>10</w:t>
        </w:r>
        <w:r w:rsidR="003E31E1">
          <w:rPr>
            <w:noProof/>
            <w:webHidden/>
          </w:rPr>
          <w:fldChar w:fldCharType="end"/>
        </w:r>
      </w:hyperlink>
    </w:p>
    <w:p w:rsidR="003E31E1" w:rsidRDefault="009531BF" w:rsidP="003E31E1">
      <w:pPr>
        <w:pStyle w:val="TOC2"/>
        <w:tabs>
          <w:tab w:val="left" w:pos="720"/>
          <w:tab w:val="right" w:leader="dot" w:pos="8976"/>
        </w:tabs>
        <w:spacing w:after="0"/>
        <w:rPr>
          <w:rFonts w:eastAsiaTheme="minorEastAsia"/>
          <w:noProof/>
          <w:sz w:val="22"/>
          <w:szCs w:val="22"/>
        </w:rPr>
      </w:pPr>
      <w:hyperlink w:anchor="_Toc484684397" w:history="1">
        <w:r w:rsidR="003E31E1" w:rsidRPr="001D0C0B">
          <w:rPr>
            <w:rStyle w:val="Hyperlink"/>
            <w:noProof/>
          </w:rPr>
          <w:t>2.9</w:t>
        </w:r>
        <w:r w:rsidR="003E31E1">
          <w:rPr>
            <w:rFonts w:eastAsiaTheme="minorEastAsia"/>
            <w:noProof/>
            <w:sz w:val="22"/>
            <w:szCs w:val="22"/>
          </w:rPr>
          <w:tab/>
        </w:r>
        <w:r w:rsidR="003E31E1" w:rsidRPr="001D0C0B">
          <w:rPr>
            <w:rStyle w:val="Hyperlink"/>
            <w:noProof/>
          </w:rPr>
          <w:t>Fuel Type Maps</w:t>
        </w:r>
        <w:r w:rsidR="003E31E1">
          <w:rPr>
            <w:noProof/>
            <w:webHidden/>
          </w:rPr>
          <w:tab/>
        </w:r>
        <w:r w:rsidR="003E31E1">
          <w:rPr>
            <w:noProof/>
            <w:webHidden/>
          </w:rPr>
          <w:fldChar w:fldCharType="begin"/>
        </w:r>
        <w:r w:rsidR="003E31E1">
          <w:rPr>
            <w:noProof/>
            <w:webHidden/>
          </w:rPr>
          <w:instrText xml:space="preserve"> PAGEREF _Toc484684397 \h </w:instrText>
        </w:r>
        <w:r w:rsidR="003E31E1">
          <w:rPr>
            <w:noProof/>
            <w:webHidden/>
          </w:rPr>
        </w:r>
        <w:r w:rsidR="003E31E1">
          <w:rPr>
            <w:noProof/>
            <w:webHidden/>
          </w:rPr>
          <w:fldChar w:fldCharType="separate"/>
        </w:r>
        <w:r w:rsidR="003E31E1">
          <w:rPr>
            <w:noProof/>
            <w:webHidden/>
          </w:rPr>
          <w:t>10</w:t>
        </w:r>
        <w:r w:rsidR="003E31E1">
          <w:rPr>
            <w:noProof/>
            <w:webHidden/>
          </w:rPr>
          <w:fldChar w:fldCharType="end"/>
        </w:r>
      </w:hyperlink>
    </w:p>
    <w:p w:rsidR="003E31E1" w:rsidRDefault="009531BF" w:rsidP="003E31E1">
      <w:pPr>
        <w:pStyle w:val="TOC2"/>
        <w:tabs>
          <w:tab w:val="left" w:pos="960"/>
          <w:tab w:val="right" w:leader="dot" w:pos="8976"/>
        </w:tabs>
        <w:spacing w:after="0"/>
        <w:rPr>
          <w:rFonts w:eastAsiaTheme="minorEastAsia"/>
          <w:noProof/>
          <w:sz w:val="22"/>
          <w:szCs w:val="22"/>
        </w:rPr>
      </w:pPr>
      <w:hyperlink w:anchor="_Toc484684398" w:history="1">
        <w:r w:rsidR="003E31E1" w:rsidRPr="001D0C0B">
          <w:rPr>
            <w:rStyle w:val="Hyperlink"/>
            <w:noProof/>
          </w:rPr>
          <w:t>2.10</w:t>
        </w:r>
        <w:r w:rsidR="003E31E1">
          <w:rPr>
            <w:rFonts w:eastAsiaTheme="minorEastAsia"/>
            <w:noProof/>
            <w:sz w:val="22"/>
            <w:szCs w:val="22"/>
          </w:rPr>
          <w:tab/>
        </w:r>
        <w:r w:rsidR="003E31E1" w:rsidRPr="001D0C0B">
          <w:rPr>
            <w:rStyle w:val="Hyperlink"/>
            <w:noProof/>
          </w:rPr>
          <w:t>Percent Conifer Map Name</w:t>
        </w:r>
        <w:r w:rsidR="003E31E1">
          <w:rPr>
            <w:noProof/>
            <w:webHidden/>
          </w:rPr>
          <w:tab/>
        </w:r>
        <w:r w:rsidR="003E31E1">
          <w:rPr>
            <w:noProof/>
            <w:webHidden/>
          </w:rPr>
          <w:fldChar w:fldCharType="begin"/>
        </w:r>
        <w:r w:rsidR="003E31E1">
          <w:rPr>
            <w:noProof/>
            <w:webHidden/>
          </w:rPr>
          <w:instrText xml:space="preserve"> PAGEREF _Toc484684398 \h </w:instrText>
        </w:r>
        <w:r w:rsidR="003E31E1">
          <w:rPr>
            <w:noProof/>
            <w:webHidden/>
          </w:rPr>
        </w:r>
        <w:r w:rsidR="003E31E1">
          <w:rPr>
            <w:noProof/>
            <w:webHidden/>
          </w:rPr>
          <w:fldChar w:fldCharType="separate"/>
        </w:r>
        <w:r w:rsidR="003E31E1">
          <w:rPr>
            <w:noProof/>
            <w:webHidden/>
          </w:rPr>
          <w:t>11</w:t>
        </w:r>
        <w:r w:rsidR="003E31E1">
          <w:rPr>
            <w:noProof/>
            <w:webHidden/>
          </w:rPr>
          <w:fldChar w:fldCharType="end"/>
        </w:r>
      </w:hyperlink>
    </w:p>
    <w:p w:rsidR="003E31E1" w:rsidRDefault="009531BF" w:rsidP="003E31E1">
      <w:pPr>
        <w:pStyle w:val="TOC2"/>
        <w:tabs>
          <w:tab w:val="left" w:pos="960"/>
          <w:tab w:val="right" w:leader="dot" w:pos="8976"/>
        </w:tabs>
        <w:spacing w:after="0"/>
        <w:rPr>
          <w:rFonts w:eastAsiaTheme="minorEastAsia"/>
          <w:noProof/>
          <w:sz w:val="22"/>
          <w:szCs w:val="22"/>
        </w:rPr>
      </w:pPr>
      <w:hyperlink w:anchor="_Toc484684399" w:history="1">
        <w:r w:rsidR="003E31E1" w:rsidRPr="001D0C0B">
          <w:rPr>
            <w:rStyle w:val="Hyperlink"/>
            <w:noProof/>
          </w:rPr>
          <w:t>2.11</w:t>
        </w:r>
        <w:r w:rsidR="003E31E1">
          <w:rPr>
            <w:rFonts w:eastAsiaTheme="minorEastAsia"/>
            <w:noProof/>
            <w:sz w:val="22"/>
            <w:szCs w:val="22"/>
          </w:rPr>
          <w:tab/>
        </w:r>
        <w:r w:rsidR="003E31E1" w:rsidRPr="001D0C0B">
          <w:rPr>
            <w:rStyle w:val="Hyperlink"/>
            <w:noProof/>
          </w:rPr>
          <w:t>Percent Dead Fir Map Name</w:t>
        </w:r>
        <w:r w:rsidR="003E31E1">
          <w:rPr>
            <w:noProof/>
            <w:webHidden/>
          </w:rPr>
          <w:tab/>
        </w:r>
        <w:r w:rsidR="003E31E1">
          <w:rPr>
            <w:noProof/>
            <w:webHidden/>
          </w:rPr>
          <w:fldChar w:fldCharType="begin"/>
        </w:r>
        <w:r w:rsidR="003E31E1">
          <w:rPr>
            <w:noProof/>
            <w:webHidden/>
          </w:rPr>
          <w:instrText xml:space="preserve"> PAGEREF _Toc484684399 \h </w:instrText>
        </w:r>
        <w:r w:rsidR="003E31E1">
          <w:rPr>
            <w:noProof/>
            <w:webHidden/>
          </w:rPr>
        </w:r>
        <w:r w:rsidR="003E31E1">
          <w:rPr>
            <w:noProof/>
            <w:webHidden/>
          </w:rPr>
          <w:fldChar w:fldCharType="separate"/>
        </w:r>
        <w:r w:rsidR="003E31E1">
          <w:rPr>
            <w:noProof/>
            <w:webHidden/>
          </w:rPr>
          <w:t>11</w:t>
        </w:r>
        <w:r w:rsidR="003E31E1">
          <w:rPr>
            <w:noProof/>
            <w:webHidden/>
          </w:rPr>
          <w:fldChar w:fldCharType="end"/>
        </w:r>
      </w:hyperlink>
    </w:p>
    <w:p w:rsidR="003E31E1" w:rsidRDefault="009531BF" w:rsidP="003E31E1">
      <w:pPr>
        <w:pStyle w:val="TOC1"/>
        <w:rPr>
          <w:rFonts w:eastAsiaTheme="minorEastAsia"/>
          <w:b w:val="0"/>
          <w:bCs w:val="0"/>
          <w:caps w:val="0"/>
          <w:noProof/>
          <w:sz w:val="22"/>
          <w:szCs w:val="22"/>
        </w:rPr>
      </w:pPr>
      <w:hyperlink w:anchor="_Toc484684400" w:history="1">
        <w:r w:rsidR="003E31E1" w:rsidRPr="001D0C0B">
          <w:rPr>
            <w:rStyle w:val="Hyperlink"/>
            <w:noProof/>
          </w:rPr>
          <w:t>3</w:t>
        </w:r>
        <w:r w:rsidR="003E31E1">
          <w:rPr>
            <w:rFonts w:eastAsiaTheme="minorEastAsia"/>
            <w:b w:val="0"/>
            <w:bCs w:val="0"/>
            <w:caps w:val="0"/>
            <w:noProof/>
            <w:sz w:val="22"/>
            <w:szCs w:val="22"/>
          </w:rPr>
          <w:tab/>
        </w:r>
        <w:r w:rsidR="003E31E1" w:rsidRPr="001D0C0B">
          <w:rPr>
            <w:rStyle w:val="Hyperlink"/>
            <w:noProof/>
          </w:rPr>
          <w:t>Example File</w:t>
        </w:r>
        <w:r w:rsidR="003E31E1">
          <w:rPr>
            <w:noProof/>
            <w:webHidden/>
          </w:rPr>
          <w:tab/>
        </w:r>
        <w:r w:rsidR="003E31E1">
          <w:rPr>
            <w:noProof/>
            <w:webHidden/>
          </w:rPr>
          <w:fldChar w:fldCharType="begin"/>
        </w:r>
        <w:r w:rsidR="003E31E1">
          <w:rPr>
            <w:noProof/>
            <w:webHidden/>
          </w:rPr>
          <w:instrText xml:space="preserve"> PAGEREF _Toc484684400 \h </w:instrText>
        </w:r>
        <w:r w:rsidR="003E31E1">
          <w:rPr>
            <w:noProof/>
            <w:webHidden/>
          </w:rPr>
        </w:r>
        <w:r w:rsidR="003E31E1">
          <w:rPr>
            <w:noProof/>
            <w:webHidden/>
          </w:rPr>
          <w:fldChar w:fldCharType="separate"/>
        </w:r>
        <w:r w:rsidR="003E31E1">
          <w:rPr>
            <w:noProof/>
            <w:webHidden/>
          </w:rPr>
          <w:t>12</w:t>
        </w:r>
        <w:r w:rsidR="003E31E1">
          <w:rPr>
            <w:noProof/>
            <w:webHidden/>
          </w:rPr>
          <w:fldChar w:fldCharType="end"/>
        </w:r>
      </w:hyperlink>
    </w:p>
    <w:p w:rsidR="004645F2" w:rsidRDefault="00A03514" w:rsidP="003E31E1">
      <w:pPr>
        <w:pStyle w:val="heading"/>
        <w:spacing w:after="0" w:line="240" w:lineRule="auto"/>
        <w:rPr>
          <w:sz w:val="32"/>
          <w:szCs w:val="32"/>
        </w:rPr>
      </w:pPr>
      <w:r>
        <w:rPr>
          <w:b/>
          <w:bCs/>
          <w:caps/>
          <w:sz w:val="32"/>
          <w:szCs w:val="32"/>
        </w:rPr>
        <w:fldChar w:fldCharType="end"/>
      </w:r>
    </w:p>
    <w:p w:rsidR="004645F2" w:rsidRDefault="004645F2">
      <w:pPr>
        <w:pStyle w:val="Heading1"/>
      </w:pPr>
      <w:bookmarkStart w:id="1" w:name="_Toc102232953"/>
      <w:bookmarkStart w:id="2" w:name="_Toc484684375"/>
      <w:r>
        <w:lastRenderedPageBreak/>
        <w:t>Introduction</w:t>
      </w:r>
      <w:bookmarkEnd w:id="0"/>
      <w:bookmarkEnd w:id="1"/>
      <w:bookmarkEnd w:id="2"/>
    </w:p>
    <w:p w:rsidR="00BA2776" w:rsidRPr="00656121" w:rsidRDefault="00BA2776" w:rsidP="00BA2776">
      <w:pPr>
        <w:pStyle w:val="PlainText"/>
        <w:tabs>
          <w:tab w:val="left" w:pos="720"/>
        </w:tabs>
        <w:ind w:left="1122"/>
        <w:rPr>
          <w:rFonts w:ascii="Times New Roman" w:hAnsi="Times New Roman"/>
          <w:sz w:val="24"/>
          <w:szCs w:val="24"/>
        </w:rPr>
      </w:pPr>
      <w:bookmarkStart w:id="3" w:name="_Toc133386203"/>
      <w:bookmarkStart w:id="4" w:name="_Toc133907137"/>
      <w:r w:rsidRPr="00656121">
        <w:rPr>
          <w:rFonts w:ascii="Times New Roman" w:hAnsi="Times New Roman"/>
          <w:sz w:val="24"/>
          <w:szCs w:val="24"/>
        </w:rPr>
        <w:t xml:space="preserve">This document describes the </w:t>
      </w:r>
      <w:r w:rsidRPr="007D4B3B">
        <w:rPr>
          <w:rFonts w:ascii="Times New Roman" w:hAnsi="Times New Roman"/>
          <w:b/>
          <w:sz w:val="24"/>
          <w:szCs w:val="24"/>
        </w:rPr>
        <w:t>Dynamic</w:t>
      </w:r>
      <w:r>
        <w:rPr>
          <w:rFonts w:ascii="Times New Roman" w:hAnsi="Times New Roman"/>
          <w:sz w:val="24"/>
          <w:szCs w:val="24"/>
        </w:rPr>
        <w:t xml:space="preserve"> </w:t>
      </w:r>
      <w:r w:rsidR="00665518" w:rsidRPr="00665518">
        <w:rPr>
          <w:rFonts w:ascii="Times New Roman" w:hAnsi="Times New Roman"/>
          <w:b/>
          <w:sz w:val="24"/>
          <w:szCs w:val="24"/>
        </w:rPr>
        <w:t>Biomass</w:t>
      </w:r>
      <w:r w:rsidR="00665518">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sidRPr="00656121">
        <w:rPr>
          <w:rFonts w:ascii="Times New Roman" w:hAnsi="Times New Roman"/>
          <w:sz w:val="24"/>
          <w:szCs w:val="24"/>
        </w:rPr>
        <w:t xml:space="preserve">extension for the LANDIS-II model.  For information about the model and its core concepts, see the </w:t>
      </w:r>
      <w:r w:rsidRPr="00BA2776">
        <w:rPr>
          <w:rFonts w:ascii="Times New Roman" w:hAnsi="Times New Roman"/>
          <w:i/>
          <w:sz w:val="24"/>
          <w:szCs w:val="24"/>
        </w:rPr>
        <w:t>LANDIS</w:t>
      </w:r>
      <w:r w:rsidRPr="00BA2776">
        <w:rPr>
          <w:rFonts w:ascii="Times New Roman" w:hAnsi="Times New Roman"/>
          <w:i/>
          <w:sz w:val="24"/>
          <w:szCs w:val="24"/>
        </w:rPr>
        <w:noBreakHyphen/>
        <w:t>II Conceptual Model Description</w:t>
      </w:r>
      <w:r w:rsidRPr="00656121">
        <w:rPr>
          <w:rFonts w:ascii="Times New Roman" w:hAnsi="Times New Roman"/>
          <w:sz w:val="24"/>
          <w:szCs w:val="24"/>
        </w:rPr>
        <w:t>.</w:t>
      </w:r>
    </w:p>
    <w:p w:rsidR="00A94204" w:rsidRPr="00144CF3"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w:t>
      </w:r>
      <w:r w:rsidRPr="007D4B3B">
        <w:rPr>
          <w:rFonts w:ascii="Times New Roman" w:hAnsi="Times New Roman"/>
          <w:b/>
          <w:sz w:val="24"/>
          <w:szCs w:val="24"/>
        </w:rPr>
        <w:t>Dynamic</w:t>
      </w:r>
      <w:r>
        <w:rPr>
          <w:rFonts w:ascii="Times New Roman" w:hAnsi="Times New Roman"/>
          <w:sz w:val="24"/>
          <w:szCs w:val="24"/>
        </w:rPr>
        <w:t xml:space="preserve"> </w:t>
      </w:r>
      <w:r w:rsidR="00665518" w:rsidRPr="00665518">
        <w:rPr>
          <w:rFonts w:ascii="Times New Roman" w:hAnsi="Times New Roman"/>
          <w:b/>
          <w:sz w:val="24"/>
          <w:szCs w:val="24"/>
        </w:rPr>
        <w:t>Biomass</w:t>
      </w:r>
      <w:r w:rsidR="00665518">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Pr>
          <w:rFonts w:ascii="Times New Roman" w:hAnsi="Times New Roman"/>
          <w:sz w:val="24"/>
          <w:szCs w:val="24"/>
        </w:rPr>
        <w:t>e</w:t>
      </w:r>
      <w:r w:rsidRPr="00656121">
        <w:rPr>
          <w:rFonts w:ascii="Times New Roman" w:hAnsi="Times New Roman"/>
          <w:sz w:val="24"/>
          <w:szCs w:val="24"/>
        </w:rPr>
        <w:t xml:space="preserve">xtension described herein </w:t>
      </w:r>
      <w:r w:rsidR="006112AD">
        <w:rPr>
          <w:rFonts w:ascii="Times New Roman" w:hAnsi="Times New Roman"/>
          <w:sz w:val="24"/>
          <w:szCs w:val="24"/>
        </w:rPr>
        <w:t xml:space="preserve">is identical to the </w:t>
      </w:r>
      <w:r w:rsidR="006112AD" w:rsidRPr="003A238D">
        <w:rPr>
          <w:rFonts w:ascii="Times New Roman" w:hAnsi="Times New Roman"/>
          <w:b/>
          <w:sz w:val="24"/>
          <w:szCs w:val="24"/>
        </w:rPr>
        <w:t>Dynamic Fuel System</w:t>
      </w:r>
      <w:r w:rsidR="006112AD">
        <w:rPr>
          <w:rFonts w:ascii="Times New Roman" w:hAnsi="Times New Roman"/>
          <w:sz w:val="24"/>
          <w:szCs w:val="24"/>
        </w:rPr>
        <w:t xml:space="preserve"> except for the calculation of species values (see below).  Specifically, this extension uses cohort biomass in addition to cohort age, </w:t>
      </w:r>
      <w:r w:rsidRPr="00656121">
        <w:rPr>
          <w:rFonts w:ascii="Times New Roman" w:hAnsi="Times New Roman"/>
          <w:sz w:val="24"/>
          <w:szCs w:val="24"/>
        </w:rPr>
        <w:t xml:space="preserve">conifer mortality, and post </w:t>
      </w:r>
      <w:r w:rsidR="006112AD">
        <w:rPr>
          <w:rFonts w:ascii="Times New Roman" w:hAnsi="Times New Roman"/>
          <w:sz w:val="24"/>
          <w:szCs w:val="24"/>
        </w:rPr>
        <w:t xml:space="preserve">disturbance </w:t>
      </w:r>
      <w:r w:rsidRPr="00656121">
        <w:rPr>
          <w:rFonts w:ascii="Times New Roman" w:hAnsi="Times New Roman"/>
          <w:sz w:val="24"/>
          <w:szCs w:val="24"/>
        </w:rPr>
        <w:t xml:space="preserve">information at each site to classify every active site into a season-independent fuel type. </w:t>
      </w:r>
      <w:r>
        <w:rPr>
          <w:rFonts w:ascii="Times New Roman" w:hAnsi="Times New Roman"/>
          <w:sz w:val="24"/>
          <w:szCs w:val="24"/>
        </w:rPr>
        <w:t xml:space="preserve"> </w:t>
      </w:r>
      <w:r w:rsidR="00A94204" w:rsidRPr="00A94204">
        <w:rPr>
          <w:rFonts w:ascii="Times New Roman" w:hAnsi="Times New Roman"/>
          <w:b/>
          <w:sz w:val="24"/>
          <w:szCs w:val="24"/>
        </w:rPr>
        <w:t xml:space="preserve">Therefore, it is necessary that a </w:t>
      </w:r>
      <w:r w:rsidR="00144CF3">
        <w:rPr>
          <w:rFonts w:ascii="Times New Roman" w:hAnsi="Times New Roman"/>
          <w:b/>
          <w:sz w:val="24"/>
          <w:szCs w:val="24"/>
        </w:rPr>
        <w:t>s</w:t>
      </w:r>
      <w:r w:rsidR="00A94204" w:rsidRPr="00A94204">
        <w:rPr>
          <w:rFonts w:ascii="Times New Roman" w:hAnsi="Times New Roman"/>
          <w:b/>
          <w:sz w:val="24"/>
          <w:szCs w:val="24"/>
        </w:rPr>
        <w:t xml:space="preserve">uccession extension is selected that calculates </w:t>
      </w:r>
      <w:r w:rsidR="00E75343">
        <w:rPr>
          <w:rFonts w:ascii="Times New Roman" w:hAnsi="Times New Roman"/>
          <w:b/>
          <w:sz w:val="24"/>
          <w:szCs w:val="24"/>
        </w:rPr>
        <w:t xml:space="preserve">TOTAL </w:t>
      </w:r>
      <w:r w:rsidR="00A94204" w:rsidRPr="00A94204">
        <w:rPr>
          <w:rFonts w:ascii="Times New Roman" w:hAnsi="Times New Roman"/>
          <w:b/>
          <w:sz w:val="24"/>
          <w:szCs w:val="24"/>
        </w:rPr>
        <w:t>biomass for every cohort.</w:t>
      </w:r>
      <w:r w:rsidR="00144CF3">
        <w:rPr>
          <w:rFonts w:ascii="Times New Roman" w:hAnsi="Times New Roman"/>
          <w:b/>
          <w:sz w:val="24"/>
          <w:szCs w:val="24"/>
        </w:rPr>
        <w:t xml:space="preserve">  </w:t>
      </w:r>
      <w:r w:rsidR="00144CF3">
        <w:rPr>
          <w:rFonts w:ascii="Times New Roman" w:hAnsi="Times New Roman"/>
          <w:sz w:val="24"/>
          <w:szCs w:val="24"/>
        </w:rPr>
        <w:t xml:space="preserve">Currently, only the </w:t>
      </w:r>
      <w:r w:rsidR="00E75343">
        <w:rPr>
          <w:rFonts w:ascii="Times New Roman" w:hAnsi="Times New Roman"/>
          <w:sz w:val="24"/>
          <w:szCs w:val="24"/>
        </w:rPr>
        <w:t xml:space="preserve">Biomass </w:t>
      </w:r>
      <w:r w:rsidR="00144CF3">
        <w:rPr>
          <w:rFonts w:ascii="Times New Roman" w:hAnsi="Times New Roman"/>
          <w:sz w:val="24"/>
          <w:szCs w:val="24"/>
        </w:rPr>
        <w:t xml:space="preserve">Succession extension calculates </w:t>
      </w:r>
      <w:r w:rsidR="00E75343">
        <w:rPr>
          <w:rFonts w:ascii="Times New Roman" w:hAnsi="Times New Roman"/>
          <w:sz w:val="24"/>
          <w:szCs w:val="24"/>
        </w:rPr>
        <w:t xml:space="preserve">total cohort </w:t>
      </w:r>
      <w:r w:rsidR="00144CF3">
        <w:rPr>
          <w:rFonts w:ascii="Times New Roman" w:hAnsi="Times New Roman"/>
          <w:sz w:val="24"/>
          <w:szCs w:val="24"/>
        </w:rPr>
        <w:t>biomass.</w:t>
      </w:r>
    </w:p>
    <w:p w:rsidR="00BA2776"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This </w:t>
      </w:r>
      <w:r>
        <w:rPr>
          <w:rFonts w:ascii="Times New Roman" w:hAnsi="Times New Roman"/>
          <w:sz w:val="24"/>
          <w:szCs w:val="24"/>
        </w:rPr>
        <w:t xml:space="preserve">extension will produce </w:t>
      </w:r>
      <w:r w:rsidRPr="00656121">
        <w:rPr>
          <w:rFonts w:ascii="Times New Roman" w:hAnsi="Times New Roman"/>
          <w:sz w:val="24"/>
          <w:szCs w:val="24"/>
        </w:rPr>
        <w:t>map</w:t>
      </w:r>
      <w:r>
        <w:rPr>
          <w:rFonts w:ascii="Times New Roman" w:hAnsi="Times New Roman"/>
          <w:sz w:val="24"/>
          <w:szCs w:val="24"/>
        </w:rPr>
        <w:t>s</w:t>
      </w:r>
      <w:r w:rsidRPr="00656121">
        <w:rPr>
          <w:rFonts w:ascii="Times New Roman" w:hAnsi="Times New Roman"/>
          <w:sz w:val="24"/>
          <w:szCs w:val="24"/>
        </w:rPr>
        <w:t xml:space="preserve"> of fuel types,</w:t>
      </w:r>
      <w:r>
        <w:rPr>
          <w:rFonts w:ascii="Times New Roman" w:hAnsi="Times New Roman"/>
          <w:sz w:val="24"/>
          <w:szCs w:val="24"/>
        </w:rPr>
        <w:t xml:space="preserve"> percent conifer, and percent dead fir, and it produces </w:t>
      </w:r>
      <w:r w:rsidR="006112AD">
        <w:rPr>
          <w:rFonts w:ascii="Times New Roman" w:hAnsi="Times New Roman"/>
          <w:sz w:val="24"/>
          <w:szCs w:val="24"/>
        </w:rPr>
        <w:t>four</w:t>
      </w:r>
      <w:r w:rsidRPr="00656121">
        <w:rPr>
          <w:rFonts w:ascii="Times New Roman" w:hAnsi="Times New Roman"/>
          <w:sz w:val="24"/>
          <w:szCs w:val="24"/>
        </w:rPr>
        <w:t xml:space="preserve"> site variables that can be seen by all other extensions: fuel type</w:t>
      </w:r>
      <w:r>
        <w:rPr>
          <w:rFonts w:ascii="Times New Roman" w:hAnsi="Times New Roman"/>
          <w:sz w:val="24"/>
          <w:szCs w:val="24"/>
        </w:rPr>
        <w:t>, percent conifer, percent hardwood, and percent dead fir</w:t>
      </w:r>
      <w:r w:rsidRPr="00656121">
        <w:rPr>
          <w:rFonts w:ascii="Times New Roman" w:hAnsi="Times New Roman"/>
          <w:sz w:val="24"/>
          <w:szCs w:val="24"/>
        </w:rPr>
        <w:t xml:space="preserve">. Assigning active sites to fuel types is a required input for the external </w:t>
      </w:r>
      <w:r>
        <w:rPr>
          <w:rFonts w:ascii="Times New Roman" w:hAnsi="Times New Roman"/>
          <w:sz w:val="24"/>
          <w:szCs w:val="24"/>
        </w:rPr>
        <w:t xml:space="preserve">Dynamic </w:t>
      </w:r>
      <w:r w:rsidRPr="00656121">
        <w:rPr>
          <w:rFonts w:ascii="Times New Roman" w:hAnsi="Times New Roman"/>
          <w:sz w:val="24"/>
          <w:szCs w:val="24"/>
        </w:rPr>
        <w:t xml:space="preserve">Fire </w:t>
      </w:r>
      <w:r>
        <w:rPr>
          <w:rFonts w:ascii="Times New Roman" w:hAnsi="Times New Roman"/>
          <w:sz w:val="24"/>
          <w:szCs w:val="24"/>
        </w:rPr>
        <w:t>System e</w:t>
      </w:r>
      <w:r w:rsidRPr="00656121">
        <w:rPr>
          <w:rFonts w:ascii="Times New Roman" w:hAnsi="Times New Roman"/>
          <w:sz w:val="24"/>
          <w:szCs w:val="24"/>
        </w:rPr>
        <w:t xml:space="preserve">xtension, which utilizes fuel type classification in combination with seasonal and other parameters, to determine fire spread rates. </w:t>
      </w:r>
    </w:p>
    <w:p w:rsidR="00A94204" w:rsidRPr="00656121" w:rsidRDefault="00A94204"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Both the Dynamic Biomass Fuel System and the Dynamic Fuel System work in conjunction with the Dynamic Fire System.  Because of the need to have fuels and fire in close synchrony, this is a </w:t>
      </w:r>
      <w:r w:rsidRPr="00A94204">
        <w:rPr>
          <w:rFonts w:ascii="Times New Roman" w:hAnsi="Times New Roman"/>
          <w:b/>
          <w:sz w:val="24"/>
          <w:szCs w:val="24"/>
        </w:rPr>
        <w:t>disturbance extension</w:t>
      </w:r>
      <w:r>
        <w:rPr>
          <w:rFonts w:ascii="Times New Roman" w:hAnsi="Times New Roman"/>
          <w:sz w:val="24"/>
          <w:szCs w:val="24"/>
        </w:rPr>
        <w:t xml:space="preserve"> and </w:t>
      </w:r>
      <w:r w:rsidRPr="00A94204">
        <w:rPr>
          <w:rFonts w:ascii="Times New Roman" w:hAnsi="Times New Roman"/>
          <w:b/>
          <w:sz w:val="24"/>
          <w:szCs w:val="24"/>
        </w:rPr>
        <w:t>should be listed immediately prior to the Dynamic Fire System</w:t>
      </w:r>
      <w:r>
        <w:rPr>
          <w:rFonts w:ascii="Times New Roman" w:hAnsi="Times New Roman"/>
          <w:sz w:val="24"/>
          <w:szCs w:val="24"/>
        </w:rPr>
        <w:t xml:space="preserve">.  </w:t>
      </w:r>
    </w:p>
    <w:p w:rsidR="009A650E" w:rsidRDefault="00BA2776" w:rsidP="009A650E">
      <w:pPr>
        <w:pStyle w:val="Heading2"/>
      </w:pPr>
      <w:bookmarkStart w:id="5" w:name="_Toc484684376"/>
      <w:bookmarkEnd w:id="3"/>
      <w:bookmarkEnd w:id="4"/>
      <w:r>
        <w:t>Fuel Types</w:t>
      </w:r>
      <w:bookmarkEnd w:id="5"/>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A fuel type can be defined as “an identifiable association of fuel elements of distinctive species, form, size, arrangement, and continuity that will exhibit characteristic fire behavior under defined burning conditions" (Merrill and Alexander 1987).  </w:t>
      </w:r>
      <w:r>
        <w:rPr>
          <w:rFonts w:ascii="Times New Roman" w:hAnsi="Times New Roman"/>
          <w:sz w:val="24"/>
          <w:szCs w:val="24"/>
        </w:rPr>
        <w:t xml:space="preserve">For example, the Canadian Fire </w:t>
      </w:r>
      <w:r w:rsidRPr="00656121">
        <w:rPr>
          <w:rFonts w:ascii="Times New Roman" w:hAnsi="Times New Roman"/>
          <w:sz w:val="24"/>
          <w:szCs w:val="24"/>
        </w:rPr>
        <w:t>P</w:t>
      </w:r>
      <w:r>
        <w:rPr>
          <w:rFonts w:ascii="Times New Roman" w:hAnsi="Times New Roman"/>
          <w:sz w:val="24"/>
          <w:szCs w:val="24"/>
        </w:rPr>
        <w:t>rediction System</w:t>
      </w:r>
      <w:r w:rsidRPr="00656121">
        <w:rPr>
          <w:rFonts w:ascii="Times New Roman" w:hAnsi="Times New Roman"/>
          <w:sz w:val="24"/>
          <w:szCs w:val="24"/>
        </w:rPr>
        <w:t xml:space="preserve"> fuel types are described qualitatively based on stand structure, composition, surface fuels, ladder fuels, and forest floor characteristics, including cover and duff (FBP; Forestry Canada Fire Danger Group 1992). </w:t>
      </w:r>
    </w:p>
    <w:p w:rsidR="00BA2776" w:rsidRDefault="00BA2776" w:rsidP="00BA2776">
      <w:pPr>
        <w:pStyle w:val="PlainText"/>
        <w:tabs>
          <w:tab w:val="left" w:pos="720"/>
        </w:tabs>
        <w:ind w:left="1122"/>
        <w:rPr>
          <w:rFonts w:ascii="Times New Roman" w:hAnsi="Times New Roman"/>
          <w:sz w:val="24"/>
          <w:szCs w:val="24"/>
        </w:rPr>
      </w:pPr>
      <w:r>
        <w:rPr>
          <w:rFonts w:ascii="Times New Roman" w:hAnsi="Times New Roman"/>
          <w:sz w:val="24"/>
          <w:szCs w:val="24"/>
        </w:rPr>
        <w:lastRenderedPageBreak/>
        <w:t xml:space="preserve">The </w:t>
      </w:r>
      <w:r w:rsidRPr="00656121">
        <w:rPr>
          <w:rFonts w:ascii="Times New Roman" w:hAnsi="Times New Roman"/>
          <w:sz w:val="24"/>
          <w:szCs w:val="24"/>
        </w:rPr>
        <w:t xml:space="preserve">LANDIS-II </w:t>
      </w:r>
      <w:r w:rsidRPr="00BA2776">
        <w:rPr>
          <w:rFonts w:ascii="Times New Roman" w:hAnsi="Times New Roman"/>
          <w:b/>
          <w:sz w:val="24"/>
          <w:szCs w:val="24"/>
        </w:rPr>
        <w:t xml:space="preserve">Dynamic </w:t>
      </w:r>
      <w:r w:rsidR="00665518">
        <w:rPr>
          <w:rFonts w:ascii="Times New Roman" w:hAnsi="Times New Roman"/>
          <w:b/>
          <w:sz w:val="24"/>
          <w:szCs w:val="24"/>
        </w:rPr>
        <w:t xml:space="preserve">Biomass </w:t>
      </w:r>
      <w:r w:rsidRPr="00BA2776">
        <w:rPr>
          <w:rFonts w:ascii="Times New Roman" w:hAnsi="Times New Roman"/>
          <w:b/>
          <w:sz w:val="24"/>
          <w:szCs w:val="24"/>
        </w:rPr>
        <w:t>Fuel System</w:t>
      </w:r>
      <w:r>
        <w:rPr>
          <w:rFonts w:ascii="Times New Roman" w:hAnsi="Times New Roman"/>
          <w:sz w:val="24"/>
          <w:szCs w:val="24"/>
        </w:rPr>
        <w:t xml:space="preserve"> e</w:t>
      </w:r>
      <w:r w:rsidRPr="00656121">
        <w:rPr>
          <w:rFonts w:ascii="Times New Roman" w:hAnsi="Times New Roman"/>
          <w:sz w:val="24"/>
          <w:szCs w:val="24"/>
        </w:rPr>
        <w:t xml:space="preserve">xtension </w:t>
      </w:r>
      <w:r>
        <w:rPr>
          <w:rFonts w:ascii="Times New Roman" w:hAnsi="Times New Roman"/>
          <w:sz w:val="24"/>
          <w:szCs w:val="24"/>
        </w:rPr>
        <w:t xml:space="preserve">(‘fuel extension’ henceforth) allows up to 100 different fuel types, limited to the following base fuel types:  Conifer, ConiferPlantation, Deciduous, Slash, and Open.  The rules defined below determine which fuel type each site is assigned.  These types – each given a numeric index </w:t>
      </w:r>
      <w:r w:rsidR="00665518">
        <w:rPr>
          <w:rFonts w:ascii="Times New Roman" w:hAnsi="Times New Roman"/>
          <w:sz w:val="24"/>
          <w:szCs w:val="24"/>
        </w:rPr>
        <w:t>–</w:t>
      </w:r>
      <w:r>
        <w:rPr>
          <w:rFonts w:ascii="Times New Roman" w:hAnsi="Times New Roman"/>
          <w:sz w:val="24"/>
          <w:szCs w:val="24"/>
        </w:rPr>
        <w:t xml:space="preserve"> </w:t>
      </w:r>
      <w:r w:rsidR="00665518">
        <w:rPr>
          <w:rFonts w:ascii="Times New Roman" w:hAnsi="Times New Roman"/>
          <w:sz w:val="24"/>
          <w:szCs w:val="24"/>
        </w:rPr>
        <w:t xml:space="preserve">should </w:t>
      </w:r>
      <w:r>
        <w:rPr>
          <w:rFonts w:ascii="Times New Roman" w:hAnsi="Times New Roman"/>
          <w:sz w:val="24"/>
          <w:szCs w:val="24"/>
        </w:rPr>
        <w:t xml:space="preserve">match the fuel types and indices defined in the </w:t>
      </w:r>
      <w:r w:rsidRPr="00BA2776">
        <w:rPr>
          <w:rFonts w:ascii="Times New Roman" w:hAnsi="Times New Roman"/>
          <w:b/>
          <w:sz w:val="24"/>
          <w:szCs w:val="24"/>
        </w:rPr>
        <w:t>Dynamic Fire System</w:t>
      </w:r>
      <w:r>
        <w:rPr>
          <w:rFonts w:ascii="Times New Roman" w:hAnsi="Times New Roman"/>
          <w:sz w:val="24"/>
          <w:szCs w:val="24"/>
        </w:rPr>
        <w:t xml:space="preserve"> extension.  If a site is assigned a fuel type that is not listed in the Dynamic Fire System extension, the default values will be zero and fire will be unable to spread and burn across that site.</w:t>
      </w:r>
    </w:p>
    <w:p w:rsidR="009A650E" w:rsidRDefault="00315205" w:rsidP="009A650E">
      <w:pPr>
        <w:pStyle w:val="Heading2"/>
      </w:pPr>
      <w:bookmarkStart w:id="6" w:name="_Toc484684377"/>
      <w:r>
        <w:t>Fuel Classification</w:t>
      </w:r>
      <w:bookmarkEnd w:id="6"/>
    </w:p>
    <w:p w:rsidR="00094451" w:rsidRPr="00094451" w:rsidRDefault="00094451" w:rsidP="00094451">
      <w:pPr>
        <w:pStyle w:val="PlainText"/>
        <w:tabs>
          <w:tab w:val="left" w:pos="720"/>
        </w:tabs>
        <w:ind w:left="1122"/>
        <w:rPr>
          <w:rFonts w:ascii="Times New Roman" w:hAnsi="Times New Roman"/>
          <w:sz w:val="24"/>
          <w:szCs w:val="24"/>
        </w:rPr>
      </w:pPr>
      <w:r w:rsidRPr="00094451">
        <w:rPr>
          <w:rFonts w:ascii="Times New Roman" w:hAnsi="Times New Roman"/>
          <w:sz w:val="24"/>
          <w:szCs w:val="24"/>
        </w:rPr>
        <w:t>The fuels classification is determined by where a cohort falls within a fuel type age range.  The formula is:</w:t>
      </w:r>
    </w:p>
    <w:p w:rsidR="00094451" w:rsidRDefault="00C25B67" w:rsidP="00094451">
      <w:pPr>
        <w:ind w:left="1122"/>
      </w:pPr>
      <w:r w:rsidRPr="00C25B67">
        <w:rPr>
          <w:position w:val="-16"/>
        </w:rPr>
        <w:object w:dxaOrig="44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23.25pt" o:ole="">
            <v:imagedata r:id="rId10" o:title=""/>
          </v:shape>
          <o:OLEObject Type="Embed" ProgID="Equation.3" ShapeID="_x0000_i1025" DrawAspect="Content" ObjectID="_1559986321" r:id="rId11"/>
        </w:object>
      </w:r>
    </w:p>
    <w:p w:rsidR="00544E02" w:rsidRDefault="00544E02" w:rsidP="00544E02">
      <w:pPr>
        <w:ind w:left="1122"/>
      </w:pPr>
      <w:r>
        <w:t xml:space="preserve">where </w:t>
      </w:r>
      <w:r w:rsidR="00C25B67">
        <w:rPr>
          <w:i/>
        </w:rPr>
        <w:t xml:space="preserve">Biomass </w:t>
      </w:r>
      <w:r>
        <w:t xml:space="preserve">is the </w:t>
      </w:r>
      <w:r w:rsidR="00C25B67">
        <w:t xml:space="preserve">biomass (kg/ha) </w:t>
      </w:r>
      <w:r>
        <w:t xml:space="preserve">of </w:t>
      </w:r>
      <w:r w:rsidR="00C25B67">
        <w:t xml:space="preserve">all </w:t>
      </w:r>
      <w:r>
        <w:t>cohort</w:t>
      </w:r>
      <w:r w:rsidR="00C25B67">
        <w:t>s</w:t>
      </w:r>
      <w:r>
        <w:t xml:space="preserve"> </w:t>
      </w:r>
      <w:r w:rsidR="00C25B67">
        <w:t>that falls within an age range (with a maximum and minimum) defined by the user</w:t>
      </w:r>
      <w:r>
        <w:t xml:space="preserve">; and </w:t>
      </w:r>
      <w:r w:rsidRPr="00F50B5D">
        <w:rPr>
          <w:i/>
        </w:rPr>
        <w:t>SppCoefficient</w:t>
      </w:r>
      <w:r>
        <w:t xml:space="preserve"> is a user specified weight (0 – 1.0) that can be assigned to each species (default = 0).  </w:t>
      </w:r>
    </w:p>
    <w:p w:rsidR="00544E02" w:rsidRDefault="00544E02" w:rsidP="00544E02">
      <w:pPr>
        <w:ind w:left="1122"/>
      </w:pPr>
      <w:r>
        <w:t>For each fuel type, these species values are summed (or subtracted if given the negative switch, see below), depending upon which species are listed for the fuel type.  The fuel type with the highest overall score is assigned to the cell.</w:t>
      </w:r>
    </w:p>
    <w:p w:rsidR="009A650E" w:rsidRPr="00665518"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The </w:t>
      </w:r>
      <w:r>
        <w:rPr>
          <w:rFonts w:ascii="Times New Roman" w:hAnsi="Times New Roman"/>
          <w:sz w:val="24"/>
          <w:szCs w:val="24"/>
        </w:rPr>
        <w:t xml:space="preserve">species </w:t>
      </w:r>
      <w:r w:rsidRPr="00BA2776">
        <w:rPr>
          <w:rFonts w:ascii="Times New Roman" w:hAnsi="Times New Roman"/>
          <w:sz w:val="24"/>
          <w:szCs w:val="24"/>
        </w:rPr>
        <w:t xml:space="preserve">coefficient provides flexibility in determining the influence of a particular species on fire spread rates for mixedwood fuel types, and is a user input value (0.0 ≤ FC ≤ 1.0).  </w:t>
      </w:r>
      <w:r>
        <w:rPr>
          <w:rFonts w:ascii="Times New Roman" w:hAnsi="Times New Roman"/>
          <w:sz w:val="24"/>
          <w:szCs w:val="24"/>
        </w:rPr>
        <w:t xml:space="preserve">Species </w:t>
      </w:r>
      <w:r w:rsidRPr="00BA2776">
        <w:rPr>
          <w:rFonts w:ascii="Times New Roman" w:hAnsi="Times New Roman"/>
          <w:sz w:val="24"/>
          <w:szCs w:val="24"/>
        </w:rPr>
        <w:t>coefficient</w:t>
      </w:r>
      <w:r>
        <w:rPr>
          <w:rFonts w:ascii="Times New Roman" w:hAnsi="Times New Roman"/>
          <w:sz w:val="24"/>
          <w:szCs w:val="24"/>
        </w:rPr>
        <w:t>s</w:t>
      </w:r>
      <w:r w:rsidRPr="00BA2776">
        <w:rPr>
          <w:rFonts w:ascii="Times New Roman" w:hAnsi="Times New Roman"/>
          <w:sz w:val="24"/>
          <w:szCs w:val="24"/>
        </w:rPr>
        <w:t xml:space="preserve"> are generally recommended at or near 1.0 (the default value) for all species.  For instance, a fuel coefficient value of 0.95 for a particular conifer species in a mixedwood type can substantially reduce the relative conifer dominance for a site, in effect, giving more influence to the deciduous component on fire spread rates. If a deciduous species is assigned a </w:t>
      </w:r>
      <w:r w:rsidRPr="00B05B3E">
        <w:rPr>
          <w:rFonts w:ascii="Times New Roman" w:hAnsi="Times New Roman"/>
          <w:i/>
          <w:sz w:val="24"/>
          <w:szCs w:val="24"/>
        </w:rPr>
        <w:t>SppCoefficient</w:t>
      </w:r>
      <w:r w:rsidRPr="00BA2776">
        <w:rPr>
          <w:rFonts w:ascii="Times New Roman" w:hAnsi="Times New Roman"/>
          <w:sz w:val="24"/>
          <w:szCs w:val="24"/>
        </w:rPr>
        <w:t xml:space="preserve"> &lt; 1.0, then the conifer component in a site with that species will have more influence on fire spread rates.  </w:t>
      </w:r>
    </w:p>
    <w:p w:rsidR="009A650E" w:rsidRDefault="00F67E0F" w:rsidP="009A650E">
      <w:pPr>
        <w:pStyle w:val="Heading2"/>
      </w:pPr>
      <w:bookmarkStart w:id="7" w:name="_Toc484684378"/>
      <w:bookmarkStart w:id="8" w:name="_Toc102232956"/>
      <w:r>
        <w:t xml:space="preserve">Conifer </w:t>
      </w:r>
      <w:r w:rsidR="00315205">
        <w:t xml:space="preserve">and Deciduous </w:t>
      </w:r>
      <w:r w:rsidR="00CC6C23">
        <w:t>Dominance</w:t>
      </w:r>
      <w:bookmarkEnd w:id="7"/>
    </w:p>
    <w:bookmarkEnd w:id="8"/>
    <w:p w:rsidR="00544E02" w:rsidRDefault="00544E02" w:rsidP="00544E02">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Conifer </w:t>
      </w:r>
      <w:r>
        <w:rPr>
          <w:rFonts w:ascii="Times New Roman" w:hAnsi="Times New Roman"/>
          <w:sz w:val="24"/>
          <w:szCs w:val="24"/>
        </w:rPr>
        <w:t xml:space="preserve">and deciduous </w:t>
      </w:r>
      <w:r w:rsidRPr="00094451">
        <w:rPr>
          <w:rFonts w:ascii="Times New Roman" w:hAnsi="Times New Roman"/>
          <w:sz w:val="24"/>
          <w:szCs w:val="24"/>
        </w:rPr>
        <w:t xml:space="preserve">dominance </w:t>
      </w:r>
      <w:r>
        <w:rPr>
          <w:rFonts w:ascii="Times New Roman" w:hAnsi="Times New Roman"/>
          <w:sz w:val="24"/>
          <w:szCs w:val="24"/>
        </w:rPr>
        <w:t xml:space="preserve">(CD and DD, respectively) </w:t>
      </w:r>
      <w:r w:rsidRPr="00094451">
        <w:rPr>
          <w:rFonts w:ascii="Times New Roman" w:hAnsi="Times New Roman"/>
          <w:sz w:val="24"/>
          <w:szCs w:val="24"/>
        </w:rPr>
        <w:t>is used to determine if sites are initially assigned to either a coniferous, deciduous, or mixed</w:t>
      </w:r>
      <w:r w:rsidR="00001210">
        <w:rPr>
          <w:rFonts w:ascii="Times New Roman" w:hAnsi="Times New Roman"/>
          <w:sz w:val="24"/>
          <w:szCs w:val="24"/>
        </w:rPr>
        <w:t>-</w:t>
      </w:r>
      <w:r w:rsidRPr="00094451">
        <w:rPr>
          <w:rFonts w:ascii="Times New Roman" w:hAnsi="Times New Roman"/>
          <w:sz w:val="24"/>
          <w:szCs w:val="24"/>
        </w:rPr>
        <w:t xml:space="preserve">wood fuel type. </w:t>
      </w:r>
      <w:r>
        <w:rPr>
          <w:rFonts w:ascii="Times New Roman" w:hAnsi="Times New Roman"/>
          <w:sz w:val="24"/>
          <w:szCs w:val="24"/>
        </w:rPr>
        <w:t xml:space="preserve"> </w:t>
      </w:r>
      <w:r w:rsidRPr="00094451">
        <w:rPr>
          <w:rFonts w:ascii="Times New Roman" w:hAnsi="Times New Roman"/>
          <w:sz w:val="24"/>
          <w:szCs w:val="24"/>
        </w:rPr>
        <w:t xml:space="preserve">The conifer dominance is calculated using the sum of </w:t>
      </w:r>
      <w:r w:rsidRPr="00094451">
        <w:rPr>
          <w:rFonts w:ascii="Times New Roman" w:hAnsi="Times New Roman"/>
          <w:sz w:val="24"/>
          <w:szCs w:val="24"/>
        </w:rPr>
        <w:lastRenderedPageBreak/>
        <w:t xml:space="preserve">dominance values for </w:t>
      </w:r>
      <w:r>
        <w:rPr>
          <w:rFonts w:ascii="Times New Roman" w:hAnsi="Times New Roman"/>
          <w:sz w:val="24"/>
          <w:szCs w:val="24"/>
        </w:rPr>
        <w:t xml:space="preserve">the two </w:t>
      </w:r>
      <w:r w:rsidRPr="00094451">
        <w:rPr>
          <w:rFonts w:ascii="Times New Roman" w:hAnsi="Times New Roman"/>
          <w:sz w:val="24"/>
          <w:szCs w:val="24"/>
        </w:rPr>
        <w:t xml:space="preserve">conifer </w:t>
      </w:r>
      <w:r>
        <w:rPr>
          <w:rFonts w:ascii="Times New Roman" w:hAnsi="Times New Roman"/>
          <w:sz w:val="24"/>
          <w:szCs w:val="24"/>
        </w:rPr>
        <w:t xml:space="preserve">base types (Conifer and ConiferPlantation).  Deciduous dominance is the sum of dominance values for the Deciduous base type.  To determine their respective types, each is </w:t>
      </w:r>
      <w:r w:rsidRPr="00094451">
        <w:rPr>
          <w:rFonts w:ascii="Times New Roman" w:hAnsi="Times New Roman"/>
          <w:sz w:val="24"/>
          <w:szCs w:val="24"/>
        </w:rPr>
        <w:t xml:space="preserve">divided by the sum of </w:t>
      </w:r>
      <w:r>
        <w:rPr>
          <w:rFonts w:ascii="Times New Roman" w:hAnsi="Times New Roman"/>
          <w:sz w:val="24"/>
          <w:szCs w:val="24"/>
        </w:rPr>
        <w:t xml:space="preserve">conifer plus </w:t>
      </w:r>
      <w:r w:rsidR="00001210">
        <w:rPr>
          <w:rFonts w:ascii="Times New Roman" w:hAnsi="Times New Roman"/>
          <w:sz w:val="24"/>
          <w:szCs w:val="24"/>
        </w:rPr>
        <w:t>deciduous dom</w:t>
      </w:r>
      <w:r>
        <w:rPr>
          <w:rFonts w:ascii="Times New Roman" w:hAnsi="Times New Roman"/>
          <w:sz w:val="24"/>
          <w:szCs w:val="24"/>
        </w:rPr>
        <w:t>inance</w:t>
      </w:r>
      <w:r w:rsidRPr="00094451">
        <w:rPr>
          <w:rFonts w:ascii="Times New Roman" w:hAnsi="Times New Roman"/>
          <w:sz w:val="24"/>
          <w:szCs w:val="24"/>
        </w:rPr>
        <w:t xml:space="preserve">.  </w:t>
      </w:r>
    </w:p>
    <w:p w:rsidR="00544E02" w:rsidRPr="00656121"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t>An optional, maximum percent hardwood (PH) “cut-off” value can be defined by the user that will determine whether sites containing both deciduous and coniferous species are placed into either coniferous or mixedwood fuel groups. The default maximum PH value for placement of a site into the coniferous fuel group category is 0% (i.e., CD = 1.0).  Under this default setting, active sites that contain both deciduous and coniferous species (i.e., PH &gt; 0%; CD &lt; 1.0) are categorized as a mixed</w:t>
      </w:r>
      <w:r w:rsidR="00CA71F5">
        <w:rPr>
          <w:rFonts w:ascii="Times New Roman" w:hAnsi="Times New Roman"/>
          <w:sz w:val="24"/>
          <w:szCs w:val="24"/>
        </w:rPr>
        <w:t>-</w:t>
      </w:r>
      <w:r w:rsidRPr="00BA2776">
        <w:rPr>
          <w:rFonts w:ascii="Times New Roman" w:hAnsi="Times New Roman"/>
          <w:sz w:val="24"/>
          <w:szCs w:val="24"/>
        </w:rPr>
        <w:t xml:space="preserve">wood fuel type, and fire spread rates will be calculated as a proportional “blend” of the deciduous and coniferous components (see equations 27 &amp; 28 in the </w:t>
      </w:r>
      <w:r w:rsidRPr="00B05B3E">
        <w:rPr>
          <w:rFonts w:ascii="Times New Roman" w:hAnsi="Times New Roman"/>
          <w:b/>
          <w:sz w:val="24"/>
          <w:szCs w:val="24"/>
        </w:rPr>
        <w:t>Dynamic Fire Extension</w:t>
      </w:r>
      <w:r w:rsidRPr="00BA2776">
        <w:rPr>
          <w:rFonts w:ascii="Times New Roman" w:hAnsi="Times New Roman"/>
          <w:sz w:val="24"/>
          <w:szCs w:val="24"/>
        </w:rPr>
        <w:t xml:space="preserve"> Users Guide).  However, a higher maximum PH value can be set by the user that will result in an active site containing both coniferous and deciduous species being placed into a coniferous or deciduous fuel type.  This option might be desirable when the user wishes to </w:t>
      </w:r>
      <w:r>
        <w:rPr>
          <w:rFonts w:ascii="Times New Roman" w:hAnsi="Times New Roman"/>
          <w:sz w:val="24"/>
          <w:szCs w:val="24"/>
        </w:rPr>
        <w:t xml:space="preserve">prevent </w:t>
      </w:r>
      <w:r w:rsidRPr="00BA2776">
        <w:rPr>
          <w:rFonts w:ascii="Times New Roman" w:hAnsi="Times New Roman"/>
          <w:sz w:val="24"/>
          <w:szCs w:val="24"/>
        </w:rPr>
        <w:t>active sites from being categorized as a mixed</w:t>
      </w:r>
      <w:r w:rsidR="00CA71F5">
        <w:rPr>
          <w:rFonts w:ascii="Times New Roman" w:hAnsi="Times New Roman"/>
          <w:sz w:val="24"/>
          <w:szCs w:val="24"/>
        </w:rPr>
        <w:t>-</w:t>
      </w:r>
      <w:r w:rsidRPr="00BA2776">
        <w:rPr>
          <w:rFonts w:ascii="Times New Roman" w:hAnsi="Times New Roman"/>
          <w:sz w:val="24"/>
          <w:szCs w:val="24"/>
        </w:rPr>
        <w:t xml:space="preserve">wood fuel type because either the deciduous or coniferous component is minor (e.g., a mature-conifer dominated site that contains one young-age cohort of a single deciduous species).  The PH cut-off is also used to categorize mixed types as “pure” hardwoods. In this case, the CD must be greater than (100 – PH) to be classified as mixed.  Therefore, when the PH value is &gt; 0, then mixed types occur only when actual CD is between PH and (100 – PH).  Caution should be used in setting the maximum PH value above the default value of zero (0), and interactions with the user-defined fuel coefficient set in the CD equation (1) should be carefully considered and tested.  </w:t>
      </w:r>
    </w:p>
    <w:p w:rsidR="009A650E" w:rsidRDefault="00781CEE" w:rsidP="009A650E">
      <w:pPr>
        <w:pStyle w:val="Heading2"/>
      </w:pPr>
      <w:bookmarkStart w:id="9" w:name="_Toc484684379"/>
      <w:r>
        <w:t>Dead Conifer Index</w:t>
      </w:r>
      <w:bookmarkEnd w:id="9"/>
    </w:p>
    <w:p w:rsidR="00781CEE" w:rsidRPr="00656121" w:rsidRDefault="00781CEE" w:rsidP="00781CEE">
      <w:pPr>
        <w:pStyle w:val="PlainText"/>
        <w:tabs>
          <w:tab w:val="left" w:pos="720"/>
        </w:tabs>
        <w:ind w:left="1122"/>
        <w:rPr>
          <w:rFonts w:ascii="Times New Roman" w:hAnsi="Times New Roman"/>
          <w:sz w:val="24"/>
          <w:szCs w:val="24"/>
        </w:rPr>
      </w:pPr>
      <w:bookmarkStart w:id="10" w:name="_Toc102232957"/>
      <w:r w:rsidRPr="00656121">
        <w:rPr>
          <w:rFonts w:ascii="Times New Roman" w:hAnsi="Times New Roman"/>
          <w:sz w:val="24"/>
          <w:szCs w:val="24"/>
        </w:rPr>
        <w:t xml:space="preserve">To reflect the ladder-fuel effects of dead conifers in a stand understory, the Fuel Extension can apply an optional dead conifer index input from the external </w:t>
      </w:r>
      <w:r>
        <w:rPr>
          <w:rFonts w:ascii="Times New Roman" w:hAnsi="Times New Roman"/>
          <w:sz w:val="24"/>
          <w:szCs w:val="24"/>
        </w:rPr>
        <w:t xml:space="preserve">Base </w:t>
      </w:r>
      <w:r w:rsidRPr="00656121">
        <w:rPr>
          <w:rFonts w:ascii="Times New Roman" w:hAnsi="Times New Roman"/>
          <w:sz w:val="24"/>
          <w:szCs w:val="24"/>
        </w:rPr>
        <w:t xml:space="preserve">BDA Extension.  The dead conifer index is based on the total number of dead fir and spruce cohorts relative to the total number of species cohorts at each site, with possible values ranging from 0 to 1. The dead </w:t>
      </w:r>
      <w:r>
        <w:rPr>
          <w:rFonts w:ascii="Times New Roman" w:hAnsi="Times New Roman"/>
          <w:sz w:val="24"/>
          <w:szCs w:val="24"/>
        </w:rPr>
        <w:t>conifer index lasts for a duration defined by the user, after which time the</w:t>
      </w:r>
      <w:r w:rsidRPr="00656121">
        <w:rPr>
          <w:rFonts w:ascii="Times New Roman" w:hAnsi="Times New Roman"/>
          <w:sz w:val="24"/>
          <w:szCs w:val="24"/>
        </w:rPr>
        <w:t xml:space="preserve"> dead conifer index </w:t>
      </w:r>
      <w:r>
        <w:rPr>
          <w:rFonts w:ascii="Times New Roman" w:hAnsi="Times New Roman"/>
          <w:sz w:val="24"/>
          <w:szCs w:val="24"/>
        </w:rPr>
        <w:t>is reset</w:t>
      </w:r>
      <w:r w:rsidRPr="00656121">
        <w:rPr>
          <w:rFonts w:ascii="Times New Roman" w:hAnsi="Times New Roman"/>
          <w:sz w:val="24"/>
          <w:szCs w:val="24"/>
        </w:rPr>
        <w:t xml:space="preserve"> to zero. </w:t>
      </w:r>
    </w:p>
    <w:p w:rsidR="00781CEE" w:rsidRPr="00656121" w:rsidRDefault="00781CEE" w:rsidP="00781CEE">
      <w:pPr>
        <w:pStyle w:val="PlainText"/>
        <w:tabs>
          <w:tab w:val="left" w:pos="720"/>
        </w:tabs>
        <w:ind w:left="1122"/>
        <w:rPr>
          <w:rFonts w:ascii="Times New Roman" w:hAnsi="Times New Roman"/>
          <w:sz w:val="24"/>
          <w:szCs w:val="24"/>
        </w:rPr>
      </w:pPr>
      <w:r w:rsidRPr="00656121">
        <w:rPr>
          <w:rFonts w:ascii="Times New Roman" w:hAnsi="Times New Roman"/>
          <w:sz w:val="24"/>
          <w:szCs w:val="24"/>
        </w:rPr>
        <w:lastRenderedPageBreak/>
        <w:t xml:space="preserve">The dead conifer index input is applied to all mixed-wood and conifer fuel types, such that any dead conifer index value &gt; 0 effectively </w:t>
      </w:r>
      <w:r>
        <w:rPr>
          <w:rFonts w:ascii="Times New Roman" w:hAnsi="Times New Roman"/>
          <w:sz w:val="24"/>
          <w:szCs w:val="24"/>
        </w:rPr>
        <w:t>alters the spread rate for any Conifer, Conifer</w:t>
      </w:r>
      <w:r w:rsidR="00B46898">
        <w:rPr>
          <w:rFonts w:ascii="Times New Roman" w:hAnsi="Times New Roman"/>
          <w:sz w:val="24"/>
          <w:szCs w:val="24"/>
        </w:rPr>
        <w:t xml:space="preserve"> </w:t>
      </w:r>
      <w:r>
        <w:rPr>
          <w:rFonts w:ascii="Times New Roman" w:hAnsi="Times New Roman"/>
          <w:sz w:val="24"/>
          <w:szCs w:val="24"/>
        </w:rPr>
        <w:t>Plantation, and any mixed f</w:t>
      </w:r>
      <w:r w:rsidRPr="00656121">
        <w:rPr>
          <w:rFonts w:ascii="Times New Roman" w:hAnsi="Times New Roman"/>
          <w:sz w:val="24"/>
          <w:szCs w:val="24"/>
        </w:rPr>
        <w:t xml:space="preserve">uel types (depending on the fire season input in the Fire </w:t>
      </w:r>
      <w:r w:rsidRPr="00C43DBE">
        <w:rPr>
          <w:rFonts w:ascii="Times New Roman" w:hAnsi="Times New Roman"/>
          <w:sz w:val="24"/>
          <w:szCs w:val="24"/>
        </w:rPr>
        <w:t xml:space="preserve">Extension).  However, note that a pre-existing conifer fuel type with a dead conifer index &gt; 0 will only be converted to the </w:t>
      </w:r>
      <w:r w:rsidR="009D6F93">
        <w:rPr>
          <w:rFonts w:ascii="Times New Roman" w:hAnsi="Times New Roman"/>
          <w:sz w:val="24"/>
          <w:szCs w:val="24"/>
        </w:rPr>
        <w:t>D</w:t>
      </w:r>
      <w:r w:rsidRPr="00C43DBE">
        <w:rPr>
          <w:rFonts w:ascii="Times New Roman" w:hAnsi="Times New Roman"/>
          <w:sz w:val="24"/>
          <w:szCs w:val="24"/>
        </w:rPr>
        <w:t xml:space="preserve">ead </w:t>
      </w:r>
      <w:r w:rsidR="009D6F93">
        <w:rPr>
          <w:rFonts w:ascii="Times New Roman" w:hAnsi="Times New Roman"/>
          <w:sz w:val="24"/>
          <w:szCs w:val="24"/>
        </w:rPr>
        <w:t>B</w:t>
      </w:r>
      <w:r w:rsidRPr="00C43DBE">
        <w:rPr>
          <w:rFonts w:ascii="Times New Roman" w:hAnsi="Times New Roman"/>
          <w:sz w:val="24"/>
          <w:szCs w:val="24"/>
        </w:rPr>
        <w:t xml:space="preserve">alsam </w:t>
      </w:r>
      <w:r w:rsidR="009D6F93">
        <w:rPr>
          <w:rFonts w:ascii="Times New Roman" w:hAnsi="Times New Roman"/>
          <w:sz w:val="24"/>
          <w:szCs w:val="24"/>
        </w:rPr>
        <w:t>F</w:t>
      </w:r>
      <w:r w:rsidRPr="00C43DBE">
        <w:rPr>
          <w:rFonts w:ascii="Times New Roman" w:hAnsi="Times New Roman"/>
          <w:sz w:val="24"/>
          <w:szCs w:val="24"/>
        </w:rPr>
        <w:t xml:space="preserve">ir </w:t>
      </w:r>
      <w:r w:rsidR="009D6F93">
        <w:rPr>
          <w:rFonts w:ascii="Times New Roman" w:hAnsi="Times New Roman"/>
          <w:sz w:val="24"/>
          <w:szCs w:val="24"/>
        </w:rPr>
        <w:t>(</w:t>
      </w:r>
      <w:r w:rsidRPr="00C43DBE">
        <w:rPr>
          <w:rFonts w:ascii="Times New Roman" w:hAnsi="Times New Roman"/>
          <w:sz w:val="24"/>
          <w:szCs w:val="24"/>
        </w:rPr>
        <w:t>leaf off</w:t>
      </w:r>
      <w:r w:rsidR="009D6F93">
        <w:rPr>
          <w:rFonts w:ascii="Times New Roman" w:hAnsi="Times New Roman"/>
          <w:sz w:val="24"/>
          <w:szCs w:val="24"/>
        </w:rPr>
        <w:t>)</w:t>
      </w:r>
      <w:r w:rsidRPr="00C43DBE">
        <w:rPr>
          <w:rFonts w:ascii="Times New Roman" w:hAnsi="Times New Roman"/>
          <w:sz w:val="24"/>
          <w:szCs w:val="24"/>
        </w:rPr>
        <w:t xml:space="preserve"> fuel type, whereas the deciduous and boreal mixed</w:t>
      </w:r>
      <w:r w:rsidR="00B46898">
        <w:rPr>
          <w:rFonts w:ascii="Times New Roman" w:hAnsi="Times New Roman"/>
          <w:sz w:val="24"/>
          <w:szCs w:val="24"/>
        </w:rPr>
        <w:t>-</w:t>
      </w:r>
      <w:r w:rsidRPr="00C43DBE">
        <w:rPr>
          <w:rFonts w:ascii="Times New Roman" w:hAnsi="Times New Roman"/>
          <w:sz w:val="24"/>
          <w:szCs w:val="24"/>
        </w:rPr>
        <w:t xml:space="preserve">wood fuel types with a dead conifer index &gt; 0 can be converted to </w:t>
      </w:r>
      <w:r w:rsidR="009D6F93">
        <w:rPr>
          <w:rFonts w:ascii="Times New Roman" w:hAnsi="Times New Roman"/>
          <w:sz w:val="24"/>
          <w:szCs w:val="24"/>
        </w:rPr>
        <w:t xml:space="preserve">a mixed </w:t>
      </w:r>
      <w:r w:rsidRPr="00C43DBE">
        <w:rPr>
          <w:rFonts w:ascii="Times New Roman" w:hAnsi="Times New Roman"/>
          <w:sz w:val="24"/>
          <w:szCs w:val="24"/>
        </w:rPr>
        <w:t>fuel type. If the optional dead conifer index or the BDA Extension are not activated, the Fuel Extension will assign a default value of “no effect” for the</w:t>
      </w:r>
      <w:r w:rsidRPr="00656121">
        <w:rPr>
          <w:rFonts w:ascii="Times New Roman" w:hAnsi="Times New Roman"/>
          <w:sz w:val="24"/>
          <w:szCs w:val="24"/>
        </w:rPr>
        <w:t xml:space="preserve"> dead conifer index.</w:t>
      </w:r>
    </w:p>
    <w:p w:rsidR="009A650E" w:rsidRDefault="00520495" w:rsidP="009A650E">
      <w:pPr>
        <w:pStyle w:val="Heading2"/>
      </w:pPr>
      <w:bookmarkStart w:id="11" w:name="_Toc484684380"/>
      <w:bookmarkEnd w:id="10"/>
      <w:r>
        <w:t>Post Disturbance Information</w:t>
      </w:r>
      <w:bookmarkEnd w:id="11"/>
    </w:p>
    <w:p w:rsidR="00520495" w:rsidRDefault="00520495" w:rsidP="00520495">
      <w:pPr>
        <w:pStyle w:val="PlainText"/>
        <w:tabs>
          <w:tab w:val="left" w:pos="720"/>
        </w:tabs>
        <w:ind w:left="1122"/>
        <w:rPr>
          <w:rFonts w:ascii="Times New Roman" w:hAnsi="Times New Roman"/>
          <w:sz w:val="24"/>
          <w:szCs w:val="24"/>
        </w:rPr>
      </w:pPr>
      <w:bookmarkStart w:id="12" w:name="_Toc102232958"/>
      <w:r w:rsidRPr="00656121">
        <w:rPr>
          <w:rFonts w:ascii="Times New Roman" w:hAnsi="Times New Roman"/>
          <w:sz w:val="24"/>
          <w:szCs w:val="24"/>
        </w:rPr>
        <w:t xml:space="preserve">To simulate the </w:t>
      </w:r>
      <w:r>
        <w:rPr>
          <w:rFonts w:ascii="Times New Roman" w:hAnsi="Times New Roman"/>
          <w:sz w:val="24"/>
          <w:szCs w:val="24"/>
        </w:rPr>
        <w:t>change in fuels following a disturbance, the fuels e</w:t>
      </w:r>
      <w:r w:rsidRPr="00656121">
        <w:rPr>
          <w:rFonts w:ascii="Times New Roman" w:hAnsi="Times New Roman"/>
          <w:sz w:val="24"/>
          <w:szCs w:val="24"/>
        </w:rPr>
        <w:t xml:space="preserve">xtension provides an option to assign an active site to a </w:t>
      </w:r>
      <w:r>
        <w:rPr>
          <w:rFonts w:ascii="Times New Roman" w:hAnsi="Times New Roman"/>
          <w:sz w:val="24"/>
          <w:szCs w:val="24"/>
        </w:rPr>
        <w:t xml:space="preserve">new </w:t>
      </w:r>
      <w:r w:rsidRPr="00656121">
        <w:rPr>
          <w:rFonts w:ascii="Times New Roman" w:hAnsi="Times New Roman"/>
          <w:sz w:val="24"/>
          <w:szCs w:val="24"/>
        </w:rPr>
        <w:t xml:space="preserve">fuel type.  The user must also determine the duration (in number of years) for the </w:t>
      </w:r>
      <w:r>
        <w:rPr>
          <w:rFonts w:ascii="Times New Roman" w:hAnsi="Times New Roman"/>
          <w:sz w:val="24"/>
          <w:szCs w:val="24"/>
        </w:rPr>
        <w:t xml:space="preserve">conversion </w:t>
      </w:r>
      <w:r w:rsidRPr="00656121">
        <w:rPr>
          <w:rFonts w:ascii="Times New Roman" w:hAnsi="Times New Roman"/>
          <w:sz w:val="24"/>
          <w:szCs w:val="24"/>
        </w:rPr>
        <w:t xml:space="preserve">fuel types.  </w:t>
      </w:r>
      <w:r>
        <w:rPr>
          <w:rFonts w:ascii="Times New Roman" w:hAnsi="Times New Roman"/>
          <w:sz w:val="24"/>
          <w:szCs w:val="24"/>
        </w:rPr>
        <w:t xml:space="preserve">These new fuel types can be any fuel listed in the Dynamic Fire System extension.  </w:t>
      </w:r>
      <w:r w:rsidRPr="00656121">
        <w:rPr>
          <w:rFonts w:ascii="Times New Roman" w:hAnsi="Times New Roman"/>
          <w:sz w:val="24"/>
          <w:szCs w:val="24"/>
        </w:rPr>
        <w:t xml:space="preserve">After </w:t>
      </w:r>
      <w:r>
        <w:rPr>
          <w:rFonts w:ascii="Times New Roman" w:hAnsi="Times New Roman"/>
          <w:sz w:val="24"/>
          <w:szCs w:val="24"/>
        </w:rPr>
        <w:t xml:space="preserve">a </w:t>
      </w:r>
      <w:r w:rsidRPr="00656121">
        <w:rPr>
          <w:rFonts w:ascii="Times New Roman" w:hAnsi="Times New Roman"/>
          <w:sz w:val="24"/>
          <w:szCs w:val="24"/>
        </w:rPr>
        <w:t xml:space="preserve">stipulated number of years expire, the </w:t>
      </w:r>
      <w:r>
        <w:rPr>
          <w:rFonts w:ascii="Times New Roman" w:hAnsi="Times New Roman"/>
          <w:sz w:val="24"/>
          <w:szCs w:val="24"/>
        </w:rPr>
        <w:t xml:space="preserve">conversion </w:t>
      </w:r>
      <w:r w:rsidRPr="00656121">
        <w:rPr>
          <w:rFonts w:ascii="Times New Roman" w:hAnsi="Times New Roman"/>
          <w:sz w:val="24"/>
          <w:szCs w:val="24"/>
        </w:rPr>
        <w:t xml:space="preserve">fuel type is replaced by a new fuel type, based on other </w:t>
      </w:r>
      <w:r>
        <w:rPr>
          <w:rFonts w:ascii="Times New Roman" w:hAnsi="Times New Roman"/>
          <w:sz w:val="24"/>
          <w:szCs w:val="24"/>
        </w:rPr>
        <w:t>fuel e</w:t>
      </w:r>
      <w:r w:rsidRPr="00656121">
        <w:rPr>
          <w:rFonts w:ascii="Times New Roman" w:hAnsi="Times New Roman"/>
          <w:sz w:val="24"/>
          <w:szCs w:val="24"/>
        </w:rPr>
        <w:t xml:space="preserve">xtension inputs and parameters.  </w:t>
      </w:r>
    </w:p>
    <w:p w:rsidR="00520495" w:rsidRPr="00656121" w:rsidRDefault="00144CF3" w:rsidP="00520495">
      <w:pPr>
        <w:pStyle w:val="PlainText"/>
        <w:tabs>
          <w:tab w:val="left" w:pos="720"/>
        </w:tabs>
        <w:ind w:left="1122"/>
        <w:rPr>
          <w:rFonts w:ascii="Times New Roman" w:hAnsi="Times New Roman"/>
          <w:sz w:val="24"/>
          <w:szCs w:val="24"/>
        </w:rPr>
      </w:pPr>
      <w:r>
        <w:rPr>
          <w:rFonts w:ascii="Times New Roman" w:hAnsi="Times New Roman"/>
          <w:sz w:val="24"/>
          <w:szCs w:val="24"/>
        </w:rPr>
        <w:t>P</w:t>
      </w:r>
      <w:r w:rsidR="009D6F93">
        <w:rPr>
          <w:rFonts w:ascii="Times New Roman" w:hAnsi="Times New Roman"/>
          <w:sz w:val="24"/>
          <w:szCs w:val="24"/>
        </w:rPr>
        <w:t xml:space="preserve">ost-disturbance fuel </w:t>
      </w:r>
      <w:r w:rsidR="00520495" w:rsidRPr="00656121">
        <w:rPr>
          <w:rFonts w:ascii="Times New Roman" w:hAnsi="Times New Roman"/>
          <w:sz w:val="24"/>
          <w:szCs w:val="24"/>
        </w:rPr>
        <w:t xml:space="preserve">types </w:t>
      </w:r>
      <w:r w:rsidR="00520495">
        <w:rPr>
          <w:rFonts w:ascii="Times New Roman" w:hAnsi="Times New Roman"/>
          <w:sz w:val="24"/>
          <w:szCs w:val="24"/>
        </w:rPr>
        <w:t xml:space="preserve">typically </w:t>
      </w:r>
      <w:r w:rsidR="00520495" w:rsidRPr="00656121">
        <w:rPr>
          <w:rFonts w:ascii="Times New Roman" w:hAnsi="Times New Roman"/>
          <w:sz w:val="24"/>
          <w:szCs w:val="24"/>
        </w:rPr>
        <w:t xml:space="preserve">persist for only a few years after </w:t>
      </w:r>
      <w:r w:rsidR="009D6F93">
        <w:rPr>
          <w:rFonts w:ascii="Times New Roman" w:hAnsi="Times New Roman"/>
          <w:sz w:val="24"/>
          <w:szCs w:val="24"/>
        </w:rPr>
        <w:t>a disturbance</w:t>
      </w:r>
      <w:r w:rsidR="00520495" w:rsidRPr="00656121">
        <w:rPr>
          <w:rFonts w:ascii="Times New Roman" w:hAnsi="Times New Roman"/>
          <w:sz w:val="24"/>
          <w:szCs w:val="24"/>
        </w:rPr>
        <w:t xml:space="preserve">.  </w:t>
      </w:r>
      <w:r>
        <w:rPr>
          <w:rFonts w:ascii="Times New Roman" w:hAnsi="Times New Roman"/>
          <w:sz w:val="24"/>
          <w:szCs w:val="24"/>
        </w:rPr>
        <w:t xml:space="preserve">For example, litter from slash will quickly decompose.  </w:t>
      </w:r>
      <w:r w:rsidR="00520495" w:rsidRPr="00656121">
        <w:rPr>
          <w:rFonts w:ascii="Times New Roman" w:hAnsi="Times New Roman"/>
          <w:sz w:val="24"/>
          <w:szCs w:val="24"/>
        </w:rPr>
        <w:t xml:space="preserve">Unless fuels are arranged to occur after </w:t>
      </w:r>
      <w:r>
        <w:rPr>
          <w:rFonts w:ascii="Times New Roman" w:hAnsi="Times New Roman"/>
          <w:sz w:val="24"/>
          <w:szCs w:val="24"/>
        </w:rPr>
        <w:t xml:space="preserve">a </w:t>
      </w:r>
      <w:r w:rsidR="009D6F93">
        <w:rPr>
          <w:rFonts w:ascii="Times New Roman" w:hAnsi="Times New Roman"/>
          <w:sz w:val="24"/>
          <w:szCs w:val="24"/>
        </w:rPr>
        <w:t xml:space="preserve">disturbance using </w:t>
      </w:r>
      <w:r w:rsidR="00520495" w:rsidRPr="00656121">
        <w:rPr>
          <w:rFonts w:ascii="Times New Roman" w:hAnsi="Times New Roman"/>
          <w:sz w:val="24"/>
          <w:szCs w:val="24"/>
        </w:rPr>
        <w:t>the same time step, th</w:t>
      </w:r>
      <w:r>
        <w:rPr>
          <w:rFonts w:ascii="Times New Roman" w:hAnsi="Times New Roman"/>
          <w:sz w:val="24"/>
          <w:szCs w:val="24"/>
        </w:rPr>
        <w:t>e</w:t>
      </w:r>
      <w:r w:rsidR="00520495" w:rsidRPr="00656121">
        <w:rPr>
          <w:rFonts w:ascii="Times New Roman" w:hAnsi="Times New Roman"/>
          <w:sz w:val="24"/>
          <w:szCs w:val="24"/>
        </w:rPr>
        <w:t xml:space="preserve"> short </w:t>
      </w:r>
      <w:r>
        <w:rPr>
          <w:rFonts w:ascii="Times New Roman" w:hAnsi="Times New Roman"/>
          <w:sz w:val="24"/>
          <w:szCs w:val="24"/>
        </w:rPr>
        <w:t xml:space="preserve">duration of post-disturbance fuels usually </w:t>
      </w:r>
      <w:r w:rsidR="00520495" w:rsidRPr="00656121">
        <w:rPr>
          <w:rFonts w:ascii="Times New Roman" w:hAnsi="Times New Roman"/>
          <w:sz w:val="24"/>
          <w:szCs w:val="24"/>
        </w:rPr>
        <w:t xml:space="preserve">requires </w:t>
      </w:r>
      <w:r>
        <w:rPr>
          <w:rFonts w:ascii="Times New Roman" w:hAnsi="Times New Roman"/>
          <w:sz w:val="24"/>
          <w:szCs w:val="24"/>
        </w:rPr>
        <w:t xml:space="preserve">that and annual </w:t>
      </w:r>
      <w:r w:rsidR="00520495" w:rsidRPr="00656121">
        <w:rPr>
          <w:rFonts w:ascii="Times New Roman" w:hAnsi="Times New Roman"/>
          <w:sz w:val="24"/>
          <w:szCs w:val="24"/>
        </w:rPr>
        <w:t>time steps i</w:t>
      </w:r>
      <w:r>
        <w:rPr>
          <w:rFonts w:ascii="Times New Roman" w:hAnsi="Times New Roman"/>
          <w:sz w:val="24"/>
          <w:szCs w:val="24"/>
        </w:rPr>
        <w:t>s used in</w:t>
      </w:r>
      <w:r w:rsidR="00520495" w:rsidRPr="00656121">
        <w:rPr>
          <w:rFonts w:ascii="Times New Roman" w:hAnsi="Times New Roman"/>
          <w:sz w:val="24"/>
          <w:szCs w:val="24"/>
        </w:rPr>
        <w:t xml:space="preserve"> the </w:t>
      </w:r>
      <w:r>
        <w:rPr>
          <w:rFonts w:ascii="Times New Roman" w:hAnsi="Times New Roman"/>
          <w:sz w:val="24"/>
          <w:szCs w:val="24"/>
        </w:rPr>
        <w:t xml:space="preserve">Dynamic </w:t>
      </w:r>
      <w:r w:rsidR="00520495" w:rsidRPr="00656121">
        <w:rPr>
          <w:rFonts w:ascii="Times New Roman" w:hAnsi="Times New Roman"/>
          <w:sz w:val="24"/>
          <w:szCs w:val="24"/>
        </w:rPr>
        <w:t xml:space="preserve">Fuel Extension.  However, </w:t>
      </w:r>
      <w:r w:rsidR="009D6F93">
        <w:rPr>
          <w:rFonts w:ascii="Times New Roman" w:hAnsi="Times New Roman"/>
          <w:sz w:val="24"/>
          <w:szCs w:val="24"/>
        </w:rPr>
        <w:t xml:space="preserve">post-disturbance </w:t>
      </w:r>
      <w:r w:rsidR="00520495" w:rsidRPr="00656121">
        <w:rPr>
          <w:rFonts w:ascii="Times New Roman" w:hAnsi="Times New Roman"/>
          <w:sz w:val="24"/>
          <w:szCs w:val="24"/>
        </w:rPr>
        <w:t xml:space="preserve">fuel types could persist longer in drier climates, permitting longer time steps. </w:t>
      </w:r>
    </w:p>
    <w:p w:rsidR="00AB3E25" w:rsidRDefault="00AB3E25" w:rsidP="00AB3E25">
      <w:pPr>
        <w:pStyle w:val="Heading2"/>
      </w:pPr>
      <w:bookmarkStart w:id="13" w:name="_Toc484684381"/>
      <w:bookmarkEnd w:id="12"/>
      <w:r>
        <w:t>Major Versions</w:t>
      </w:r>
      <w:bookmarkEnd w:id="13"/>
    </w:p>
    <w:p w:rsidR="001D5D90" w:rsidRDefault="001D5D90" w:rsidP="00AB3E25">
      <w:pPr>
        <w:pStyle w:val="Heading3"/>
        <w:ind w:left="720" w:hanging="720"/>
      </w:pPr>
      <w:bookmarkStart w:id="14" w:name="_Toc484684382"/>
      <w:r>
        <w:t>Version 2.2 (June 2017)</w:t>
      </w:r>
      <w:bookmarkEnd w:id="14"/>
    </w:p>
    <w:p w:rsidR="001D5D90" w:rsidRPr="001D5D90" w:rsidRDefault="001D5D90" w:rsidP="001D5D90">
      <w:pPr>
        <w:pStyle w:val="textbody"/>
      </w:pPr>
      <w:r>
        <w:t>Added compatibility with the Metadata library.  The Metadata Library outputs metadata for all model outputs, allowing compatibility with visualization tools.</w:t>
      </w:r>
    </w:p>
    <w:p w:rsidR="00F901E2" w:rsidRDefault="00F901E2" w:rsidP="00AB3E25">
      <w:pPr>
        <w:pStyle w:val="Heading3"/>
        <w:ind w:left="720" w:hanging="720"/>
      </w:pPr>
      <w:bookmarkStart w:id="15" w:name="_Toc484684383"/>
      <w:r>
        <w:t>Version 2.1</w:t>
      </w:r>
      <w:r w:rsidR="00207413">
        <w:t xml:space="preserve"> (September 2016)</w:t>
      </w:r>
      <w:bookmarkEnd w:id="15"/>
    </w:p>
    <w:p w:rsidR="00207413" w:rsidRPr="00207413" w:rsidRDefault="00207413" w:rsidP="00207413">
      <w:pPr>
        <w:pStyle w:val="textbody"/>
      </w:pPr>
      <w:r>
        <w:t xml:space="preserve">Added compatibility with other succession extensions that support the cohort interfaces from Biomass Cohorts through the new dependency on the Biomass Library.  Any succession extension that uses a cohort structure that </w:t>
      </w:r>
      <w:r>
        <w:lastRenderedPageBreak/>
        <w:t>supports the interfaces from Biomass Cohorts should be able to be compatible with this version.</w:t>
      </w:r>
    </w:p>
    <w:p w:rsidR="00AB3E25" w:rsidRDefault="00AB3E25" w:rsidP="00AB3E25">
      <w:pPr>
        <w:pStyle w:val="Heading3"/>
        <w:ind w:left="720" w:hanging="720"/>
      </w:pPr>
      <w:bookmarkStart w:id="16" w:name="_Toc484684384"/>
      <w:r>
        <w:t>Version 2.0</w:t>
      </w:r>
      <w:bookmarkEnd w:id="16"/>
    </w:p>
    <w:p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t>Dynamic Biomass Fuels v2.0 is compatible with LANDIS-II v6.0.</w:t>
      </w:r>
    </w:p>
    <w:p w:rsidR="00AB3E25" w:rsidRDefault="00AB3E25" w:rsidP="00AB3E25">
      <w:pPr>
        <w:pStyle w:val="Heading3"/>
        <w:ind w:left="720" w:hanging="720"/>
      </w:pPr>
      <w:bookmarkStart w:id="17" w:name="_Toc484684385"/>
      <w:r>
        <w:t>Version 1.1</w:t>
      </w:r>
      <w:bookmarkEnd w:id="17"/>
    </w:p>
    <w:p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t>In version 1.1 an optional ecoregion table was added that allows a user to limit fuel types to select ecoregions.</w:t>
      </w:r>
    </w:p>
    <w:p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t>Note:  The limiting ecoregions are the same as found in the main scenario file.  They are not the fire regions as defined in the Dynamic Fire System extension.</w:t>
      </w:r>
    </w:p>
    <w:p w:rsidR="00AB3E25" w:rsidRDefault="00AB3E25">
      <w:pPr>
        <w:pStyle w:val="Heading2"/>
      </w:pPr>
      <w:bookmarkStart w:id="18" w:name="_Toc484684386"/>
      <w:r>
        <w:t>Minor Versions</w:t>
      </w:r>
      <w:bookmarkEnd w:id="18"/>
    </w:p>
    <w:p w:rsidR="00B27889" w:rsidRDefault="00B27889" w:rsidP="00B27889">
      <w:pPr>
        <w:pStyle w:val="Heading3"/>
        <w:ind w:left="720" w:hanging="720"/>
      </w:pPr>
      <w:r>
        <w:t xml:space="preserve">Version </w:t>
      </w:r>
      <w:r>
        <w:t>2.</w:t>
      </w:r>
      <w:r>
        <w:t>1.1</w:t>
      </w:r>
      <w:r>
        <w:t xml:space="preserve"> (July 2017)</w:t>
      </w:r>
    </w:p>
    <w:p w:rsidR="00B27889" w:rsidRPr="00B27889" w:rsidRDefault="00B27889" w:rsidP="00B27889">
      <w:pPr>
        <w:pStyle w:val="textbody"/>
      </w:pPr>
      <w:r>
        <w:t>Fixed compatibility with NECN/PnET.</w:t>
      </w:r>
      <w:bookmarkStart w:id="19" w:name="_GoBack"/>
      <w:bookmarkEnd w:id="19"/>
    </w:p>
    <w:p w:rsidR="004645F2" w:rsidRDefault="004645F2">
      <w:pPr>
        <w:pStyle w:val="Heading2"/>
      </w:pPr>
      <w:bookmarkStart w:id="20" w:name="_Toc484684387"/>
      <w:r>
        <w:t>Acknowledgements</w:t>
      </w:r>
      <w:bookmarkEnd w:id="20"/>
    </w:p>
    <w:p w:rsidR="004645F2" w:rsidRPr="006B436C" w:rsidRDefault="006B436C" w:rsidP="006B436C">
      <w:pPr>
        <w:pStyle w:val="PlainText"/>
        <w:tabs>
          <w:tab w:val="left" w:pos="720"/>
        </w:tabs>
        <w:ind w:left="1122"/>
        <w:rPr>
          <w:rFonts w:ascii="Times New Roman" w:hAnsi="Times New Roman"/>
          <w:sz w:val="24"/>
          <w:szCs w:val="24"/>
        </w:rPr>
      </w:pPr>
      <w:r w:rsidRPr="006B436C">
        <w:rPr>
          <w:rFonts w:ascii="Times New Roman" w:hAnsi="Times New Roman"/>
          <w:sz w:val="24"/>
          <w:szCs w:val="24"/>
        </w:rPr>
        <w:t xml:space="preserve">Funding for the development of this extension was provided by U.S. Forest Service Pacific Southwest Region </w:t>
      </w:r>
      <w:r>
        <w:rPr>
          <w:rFonts w:ascii="Times New Roman" w:hAnsi="Times New Roman"/>
          <w:sz w:val="24"/>
          <w:szCs w:val="24"/>
        </w:rPr>
        <w:t xml:space="preserve">in Sacramento, California.  </w:t>
      </w:r>
      <w:r w:rsidR="004645F2" w:rsidRPr="006B436C">
        <w:rPr>
          <w:rFonts w:ascii="Times New Roman" w:hAnsi="Times New Roman"/>
          <w:sz w:val="24"/>
          <w:szCs w:val="24"/>
        </w:rPr>
        <w:t>Funding for the development of LANDIS-II has been provided by the North</w:t>
      </w:r>
      <w:r w:rsidR="007750AD" w:rsidRPr="006B436C">
        <w:rPr>
          <w:rFonts w:ascii="Times New Roman" w:hAnsi="Times New Roman"/>
          <w:sz w:val="24"/>
          <w:szCs w:val="24"/>
        </w:rPr>
        <w:t>ern</w:t>
      </w:r>
      <w:r w:rsidR="004645F2" w:rsidRPr="006B436C">
        <w:rPr>
          <w:rFonts w:ascii="Times New Roman" w:hAnsi="Times New Roman"/>
          <w:sz w:val="24"/>
          <w:szCs w:val="24"/>
        </w:rPr>
        <w:t xml:space="preserve"> Research Station (Rhinelander, </w:t>
      </w:r>
      <w:smartTag w:uri="urn:schemas-microsoft-com:office:smarttags" w:element="place">
        <w:smartTag w:uri="urn:schemas-microsoft-com:office:smarttags" w:element="State">
          <w:r w:rsidR="004645F2" w:rsidRPr="006B436C">
            <w:rPr>
              <w:rFonts w:ascii="Times New Roman" w:hAnsi="Times New Roman"/>
              <w:sz w:val="24"/>
              <w:szCs w:val="24"/>
            </w:rPr>
            <w:t>Wisconsin</w:t>
          </w:r>
        </w:smartTag>
      </w:smartTag>
      <w:r w:rsidR="004645F2" w:rsidRPr="006B436C">
        <w:rPr>
          <w:rFonts w:ascii="Times New Roman" w:hAnsi="Times New Roman"/>
          <w:sz w:val="24"/>
          <w:szCs w:val="24"/>
        </w:rPr>
        <w:t xml:space="preserve">) of the U.S. Forest Service.  </w:t>
      </w:r>
    </w:p>
    <w:p w:rsidR="004645F2" w:rsidRDefault="004645F2">
      <w:pPr>
        <w:pStyle w:val="Heading1"/>
      </w:pPr>
      <w:bookmarkStart w:id="21" w:name="_Toc102232959"/>
      <w:bookmarkStart w:id="22" w:name="_Toc484684388"/>
      <w:r>
        <w:lastRenderedPageBreak/>
        <w:t>Input File</w:t>
      </w:r>
      <w:bookmarkEnd w:id="21"/>
      <w:bookmarkEnd w:id="22"/>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23" w:name="_Toc112235332"/>
      <w:bookmarkStart w:id="24" w:name="_Toc133386213"/>
      <w:bookmarkStart w:id="25" w:name="_Toc133907148"/>
      <w:bookmarkStart w:id="26" w:name="_Toc484684389"/>
      <w:r>
        <w:t>LandisData</w:t>
      </w:r>
      <w:bookmarkEnd w:id="23"/>
      <w:bookmarkEnd w:id="24"/>
      <w:bookmarkEnd w:id="25"/>
      <w:bookmarkEnd w:id="26"/>
    </w:p>
    <w:p w:rsidR="00D32FF2" w:rsidRPr="00656121" w:rsidRDefault="00D32FF2" w:rsidP="00D32FF2">
      <w:pPr>
        <w:pStyle w:val="textbody"/>
      </w:pPr>
      <w:bookmarkStart w:id="27" w:name="_Toc112235333"/>
      <w:bookmarkStart w:id="28" w:name="_Toc133386214"/>
      <w:bookmarkStart w:id="29" w:name="_Toc133907149"/>
      <w:r w:rsidRPr="00656121">
        <w:t>This parameters value must be “</w:t>
      </w:r>
      <w:r>
        <w:t xml:space="preserve">Dynamic </w:t>
      </w:r>
      <w:r w:rsidR="0038196D">
        <w:t xml:space="preserve">Biomass </w:t>
      </w:r>
      <w:r>
        <w:t>Fuel</w:t>
      </w:r>
      <w:r w:rsidR="0038196D">
        <w:t>s”</w:t>
      </w:r>
    </w:p>
    <w:p w:rsidR="004645F2" w:rsidRDefault="004645F2">
      <w:pPr>
        <w:pStyle w:val="Heading2"/>
      </w:pPr>
      <w:bookmarkStart w:id="30" w:name="_Toc484684390"/>
      <w:r>
        <w:t>Timestep</w:t>
      </w:r>
      <w:bookmarkEnd w:id="27"/>
      <w:bookmarkEnd w:id="28"/>
      <w:bookmarkEnd w:id="29"/>
      <w:bookmarkEnd w:id="30"/>
    </w:p>
    <w:p w:rsidR="004645F2" w:rsidRDefault="004645F2">
      <w:pPr>
        <w:pStyle w:val="textbody"/>
      </w:pPr>
      <w:r>
        <w:t xml:space="preserve">This parameter is the </w:t>
      </w:r>
      <w:r w:rsidR="00C6526E">
        <w:t>timestep of the wind extension</w:t>
      </w:r>
      <w:r>
        <w:t>.  Value: integer &gt; 0.  Units: years.</w:t>
      </w:r>
    </w:p>
    <w:p w:rsidR="004645F2" w:rsidRDefault="00F678D2">
      <w:pPr>
        <w:pStyle w:val="Heading2"/>
      </w:pPr>
      <w:bookmarkStart w:id="31" w:name="_Toc484684391"/>
      <w:r>
        <w:t>Species Fuel Coefficients</w:t>
      </w:r>
      <w:bookmarkEnd w:id="31"/>
    </w:p>
    <w:p w:rsidR="00F678D2" w:rsidRPr="00656121" w:rsidRDefault="00F678D2" w:rsidP="00F678D2">
      <w:pPr>
        <w:pStyle w:val="textbody"/>
      </w:pPr>
      <w:r w:rsidRPr="00656121">
        <w:t xml:space="preserve">This parameter is a list of tree species with user-assigned fuel coefficients for determining relative dominance as a fuel type.  If a species is not listed the default value is one (1). </w:t>
      </w:r>
    </w:p>
    <w:p w:rsidR="004645F2" w:rsidRDefault="001E1E64" w:rsidP="00F678D2">
      <w:pPr>
        <w:pStyle w:val="Heading2"/>
      </w:pPr>
      <w:bookmarkStart w:id="32" w:name="_Toc484684392"/>
      <w:r>
        <w:t>Hardwood Maximum</w:t>
      </w:r>
      <w:bookmarkEnd w:id="32"/>
    </w:p>
    <w:p w:rsidR="001E1E64" w:rsidRPr="00656121" w:rsidRDefault="001E1E64" w:rsidP="001E1E64">
      <w:pPr>
        <w:pStyle w:val="textbody"/>
      </w:pPr>
      <w:bookmarkStart w:id="33" w:name="_Toc133907155"/>
      <w:r w:rsidRPr="00656121">
        <w:t xml:space="preserve">The optional Hardwood Maximum value determines the maximum percent (%) hardwood </w:t>
      </w:r>
      <w:r w:rsidRPr="001E1E64">
        <w:t>acceptable for a site to be placed into a coniferous fuel group and must be an integer between</w:t>
      </w:r>
      <w:r w:rsidRPr="00656121">
        <w:t xml:space="preserve"> 1 and 100.  If this parameter is not present, then the default value of zero (0) is used.</w:t>
      </w:r>
    </w:p>
    <w:p w:rsidR="004645F2" w:rsidRDefault="007B774C" w:rsidP="001E1E64">
      <w:pPr>
        <w:pStyle w:val="Heading2"/>
      </w:pPr>
      <w:bookmarkStart w:id="34" w:name="_Toc484684393"/>
      <w:bookmarkEnd w:id="33"/>
      <w:r>
        <w:t>Dead Fir Maximum Age</w:t>
      </w:r>
      <w:bookmarkEnd w:id="34"/>
    </w:p>
    <w:p w:rsidR="007B774C" w:rsidRPr="007B774C" w:rsidRDefault="007B774C" w:rsidP="007B774C">
      <w:pPr>
        <w:pStyle w:val="textbody"/>
      </w:pPr>
      <w:bookmarkStart w:id="35" w:name="_Toc133907156"/>
      <w:r w:rsidRPr="00DE452F">
        <w:t>The DeadFirMaxAge value</w:t>
      </w:r>
      <w:r>
        <w:t xml:space="preserve"> determines the duration of influence for the dead conifer index produced by the BDA Extension.  After this amount of time has passed since the last BDA event for each site, the dead conifer index for that site will be reset to 0.</w:t>
      </w:r>
    </w:p>
    <w:p w:rsidR="004645F2" w:rsidRDefault="00B079B3" w:rsidP="00B079B3">
      <w:pPr>
        <w:pStyle w:val="Heading2"/>
      </w:pPr>
      <w:bookmarkStart w:id="36" w:name="_Toc484684394"/>
      <w:r>
        <w:t>Fuel Type Table</w:t>
      </w:r>
      <w:bookmarkEnd w:id="36"/>
      <w:r>
        <w:t xml:space="preserve"> </w:t>
      </w:r>
      <w:bookmarkEnd w:id="35"/>
    </w:p>
    <w:p w:rsidR="00B079B3" w:rsidRPr="00656121" w:rsidRDefault="00B079B3" w:rsidP="00B079B3">
      <w:pPr>
        <w:pStyle w:val="textbody"/>
      </w:pPr>
      <w:bookmarkStart w:id="37" w:name="_Toc133907157"/>
      <w:r w:rsidRPr="00656121">
        <w:t xml:space="preserve">This suite of parameters defines the desired fuel type classification outputs and must be </w:t>
      </w:r>
      <w:r w:rsidRPr="00B079B3">
        <w:t>preceded by the keyword FuelTypes.  The input is a table with user-defined fuel types, a</w:t>
      </w:r>
      <w:r>
        <w:t xml:space="preserve"> base fuel category for each fuel type,</w:t>
      </w:r>
      <w:r w:rsidRPr="00656121">
        <w:t xml:space="preserve"> the characteristic species for each fuel type, and the cohort age range for the characteristic species in each fuel type (Table </w:t>
      </w:r>
      <w:r>
        <w:t>1</w:t>
      </w:r>
      <w:r w:rsidRPr="00656121">
        <w:t xml:space="preserve">).  </w:t>
      </w:r>
    </w:p>
    <w:p w:rsidR="00B079B3" w:rsidRPr="00656121" w:rsidRDefault="00B079B3" w:rsidP="00B079B3">
      <w:pPr>
        <w:pStyle w:val="textbody"/>
      </w:pPr>
    </w:p>
    <w:p w:rsidR="00B079B3" w:rsidRPr="00656121" w:rsidRDefault="00B079B3" w:rsidP="00B079B3">
      <w:pPr>
        <w:pStyle w:val="textbody"/>
      </w:pPr>
      <w:r w:rsidRPr="00656121">
        <w:lastRenderedPageBreak/>
        <w:t xml:space="preserve">Table </w:t>
      </w:r>
      <w:r>
        <w:t>1</w:t>
      </w:r>
      <w:r w:rsidRPr="00656121">
        <w:t>.</w:t>
      </w:r>
    </w:p>
    <w:p w:rsidR="00B079B3" w:rsidRPr="009D6F93" w:rsidRDefault="00B079B3" w:rsidP="00B079B3">
      <w:pPr>
        <w:pStyle w:val="textbody"/>
        <w:rPr>
          <w:u w:val="single"/>
        </w:rPr>
      </w:pPr>
      <w:r w:rsidRPr="009D6F93">
        <w:rPr>
          <w:u w:val="single"/>
        </w:rPr>
        <w:t>Parameter</w:t>
      </w:r>
      <w:r w:rsidRPr="009D6F93">
        <w:rPr>
          <w:u w:val="single"/>
        </w:rPr>
        <w:tab/>
      </w:r>
      <w:r w:rsidRPr="009D6F93">
        <w:rPr>
          <w:u w:val="single"/>
        </w:rPr>
        <w:tab/>
        <w:t>Data Type</w:t>
      </w:r>
      <w:r w:rsidRPr="009D6F93">
        <w:rPr>
          <w:u w:val="single"/>
        </w:rPr>
        <w:tab/>
        <w:t>Units</w:t>
      </w:r>
      <w:r w:rsidRPr="009D6F93">
        <w:rPr>
          <w:u w:val="single"/>
        </w:rPr>
        <w:tab/>
      </w:r>
      <w:r w:rsidRPr="009D6F93">
        <w:rPr>
          <w:u w:val="single"/>
        </w:rPr>
        <w:tab/>
      </w:r>
      <w:r w:rsidRPr="009D6F93">
        <w:rPr>
          <w:u w:val="single"/>
        </w:rPr>
        <w:tab/>
        <w:t>Example</w:t>
      </w:r>
    </w:p>
    <w:p w:rsidR="00B079B3" w:rsidRDefault="00B079B3" w:rsidP="00B079B3">
      <w:pPr>
        <w:pStyle w:val="textbody"/>
      </w:pPr>
      <w:r>
        <w:t>Fuel Type Index</w:t>
      </w:r>
      <w:r w:rsidRPr="00656121">
        <w:tab/>
      </w:r>
      <w:r>
        <w:t>int</w:t>
      </w:r>
      <w:r w:rsidRPr="00656121">
        <w:tab/>
      </w:r>
      <w:r w:rsidRPr="00656121">
        <w:tab/>
      </w:r>
      <w:r w:rsidRPr="00656121">
        <w:tab/>
      </w:r>
      <w:r w:rsidRPr="00656121">
        <w:tab/>
      </w:r>
      <w:r w:rsidRPr="00656121">
        <w:tab/>
      </w:r>
      <w:r>
        <w:t>1</w:t>
      </w:r>
    </w:p>
    <w:p w:rsidR="00B079B3" w:rsidRPr="00444B88" w:rsidRDefault="00B079B3" w:rsidP="00B079B3">
      <w:pPr>
        <w:pStyle w:val="textbody"/>
      </w:pPr>
      <w:r w:rsidRPr="00444B88">
        <w:t>BaseFuel</w:t>
      </w:r>
      <w:r>
        <w:tab/>
      </w:r>
      <w:r>
        <w:tab/>
        <w:t>string</w:t>
      </w:r>
      <w:r>
        <w:tab/>
      </w:r>
      <w:r>
        <w:tab/>
      </w:r>
      <w:r>
        <w:tab/>
      </w:r>
      <w:r>
        <w:tab/>
      </w:r>
      <w:r>
        <w:tab/>
        <w:t>Deciduous</w:t>
      </w:r>
    </w:p>
    <w:p w:rsidR="00B079B3" w:rsidRPr="00656121" w:rsidRDefault="00B079B3" w:rsidP="00B079B3">
      <w:pPr>
        <w:pStyle w:val="textbody"/>
      </w:pPr>
      <w:r w:rsidRPr="00444B88">
        <w:t>Age range</w:t>
      </w:r>
      <w:r w:rsidRPr="00444B88">
        <w:tab/>
      </w:r>
      <w:r w:rsidRPr="00656121">
        <w:tab/>
        <w:t>{int} to {int}</w:t>
      </w:r>
      <w:r w:rsidRPr="00656121">
        <w:tab/>
        <w:t>years</w:t>
      </w:r>
      <w:r w:rsidRPr="00656121">
        <w:tab/>
      </w:r>
      <w:r w:rsidRPr="00656121">
        <w:tab/>
      </w:r>
      <w:r w:rsidRPr="00656121">
        <w:tab/>
        <w:t>0 to 40</w:t>
      </w:r>
    </w:p>
    <w:p w:rsidR="00B079B3" w:rsidRPr="00656121" w:rsidRDefault="00B079B3" w:rsidP="00B079B3">
      <w:pPr>
        <w:pStyle w:val="textbody"/>
      </w:pPr>
      <w:r w:rsidRPr="00656121">
        <w:t>Species</w:t>
      </w:r>
      <w:r w:rsidRPr="00656121">
        <w:tab/>
      </w:r>
      <w:r w:rsidRPr="00656121">
        <w:tab/>
        <w:t>string</w:t>
      </w:r>
      <w:r w:rsidRPr="00656121">
        <w:tab/>
      </w:r>
      <w:r w:rsidRPr="00656121">
        <w:tab/>
      </w:r>
      <w:r w:rsidRPr="00656121">
        <w:tab/>
      </w:r>
      <w:r w:rsidRPr="00656121">
        <w:tab/>
      </w:r>
      <w:r w:rsidRPr="00656121">
        <w:tab/>
        <w:t>pinustro</w:t>
      </w:r>
    </w:p>
    <w:p w:rsidR="00B079B3" w:rsidRDefault="00B079B3" w:rsidP="00B079B3">
      <w:pPr>
        <w:pStyle w:val="textbody"/>
      </w:pPr>
      <w:r>
        <w:t>The Fuel Type Index is an integer value that connects the fuel type to fuel parameters in the Fire Extension.  The index values provided here should match index values included in the FuelTypeTable in the fire extension input file.  All index values in the fuel input file must be included in the fire input file.</w:t>
      </w:r>
    </w:p>
    <w:p w:rsidR="00B079B3" w:rsidRDefault="00B079B3" w:rsidP="00B079B3">
      <w:pPr>
        <w:pStyle w:val="textbody"/>
      </w:pPr>
      <w:r>
        <w:t>The BaseFuel category defines which fuel types are considered Conifer, ConiferPlanation, Deciduous, Open, or Slash.  These categories are used in calculations of conifer dominance and for fire spread and severity calculations in the Fire Extension.  The base fuel category identified for each fuel type here should match the base fuel category defined for the same fuel type in the Fire Extension FuelTypeTable input.</w:t>
      </w:r>
    </w:p>
    <w:p w:rsidR="00B079B3" w:rsidRPr="00656121" w:rsidRDefault="00B079B3" w:rsidP="00B079B3">
      <w:pPr>
        <w:pStyle w:val="textbody"/>
      </w:pPr>
      <w:r w:rsidRPr="00656121">
        <w:t>If a species should contribute to the dominance value of a fuel type, list the species name</w:t>
      </w:r>
      <w:r>
        <w:t xml:space="preserve"> in the Species column</w:t>
      </w:r>
      <w:r w:rsidRPr="00656121">
        <w:t xml:space="preserve">.  If a species should be subtracted from a fuel type, list the species name preceded by a ‘-‘ (negative) sign.  </w:t>
      </w:r>
    </w:p>
    <w:p w:rsidR="00B079B3" w:rsidRPr="00656121" w:rsidRDefault="00B079B3" w:rsidP="00B079B3">
      <w:pPr>
        <w:pStyle w:val="textbody"/>
      </w:pPr>
      <w:r w:rsidRPr="00656121">
        <w:t xml:space="preserve">This table </w:t>
      </w:r>
      <w:r w:rsidR="009D6F93">
        <w:t xml:space="preserve">contains </w:t>
      </w:r>
      <w:r w:rsidRPr="00656121">
        <w:t>entries for fuel types within the coniferous</w:t>
      </w:r>
      <w:r>
        <w:t>,</w:t>
      </w:r>
      <w:r w:rsidRPr="00656121">
        <w:t xml:space="preserve"> deciduous </w:t>
      </w:r>
      <w:r>
        <w:t xml:space="preserve"> and open </w:t>
      </w:r>
      <w:r w:rsidRPr="00656121">
        <w:t>fuel groups.  Unforested sites will have a default value of zero (0)</w:t>
      </w:r>
      <w:r>
        <w:t>, unless a default fuel type is specified for the ecoregion in the Fire Extension</w:t>
      </w:r>
      <w:r w:rsidRPr="00656121">
        <w:t xml:space="preserve">. </w:t>
      </w:r>
    </w:p>
    <w:p w:rsidR="00B25E0C" w:rsidRDefault="00B25E0C" w:rsidP="00173FAA">
      <w:pPr>
        <w:pStyle w:val="Heading2"/>
      </w:pPr>
      <w:bookmarkStart w:id="38" w:name="_Toc484684395"/>
      <w:bookmarkEnd w:id="37"/>
      <w:r>
        <w:t>Ecoregion Table</w:t>
      </w:r>
      <w:bookmarkEnd w:id="38"/>
    </w:p>
    <w:p w:rsidR="00B25E0C" w:rsidRDefault="00B25E0C" w:rsidP="00B25E0C">
      <w:pPr>
        <w:pStyle w:val="textbody"/>
        <w:rPr>
          <w:b/>
        </w:rPr>
      </w:pPr>
      <w:r>
        <w:t xml:space="preserve">Each fuel type can optionally be limited to one or more ecoregions.  </w:t>
      </w:r>
      <w:r w:rsidRPr="00B25E0C">
        <w:rPr>
          <w:b/>
        </w:rPr>
        <w:t>The ecoregion listed must be the same as defined in the main scenario file.</w:t>
      </w:r>
      <w:r>
        <w:t xml:space="preserve">  If the ecoregion table is turned on, then ecoregions must be listed for every fuel type.  </w:t>
      </w:r>
      <w:r w:rsidRPr="00B25E0C">
        <w:rPr>
          <w:b/>
        </w:rPr>
        <w:t>If a fuel type is not listed in the table, it cannot be selected.</w:t>
      </w:r>
    </w:p>
    <w:p w:rsidR="00B25E0C" w:rsidRPr="00B25E0C" w:rsidRDefault="00B25E0C" w:rsidP="00B25E0C">
      <w:pPr>
        <w:pStyle w:val="textbody"/>
      </w:pPr>
      <w:r>
        <w:t>The optional table name is EcoregionTable.  The first column is the Fuel Type Index, followed by a list of ecoregion names separated by white spaces.  Each fuel type must be listed on a separate line.</w:t>
      </w:r>
    </w:p>
    <w:p w:rsidR="004645F2" w:rsidRDefault="00173FAA" w:rsidP="00173FAA">
      <w:pPr>
        <w:pStyle w:val="Heading2"/>
      </w:pPr>
      <w:bookmarkStart w:id="39" w:name="_Toc484684396"/>
      <w:r>
        <w:lastRenderedPageBreak/>
        <w:t>Post Disturbance Fuel Information</w:t>
      </w:r>
      <w:bookmarkEnd w:id="39"/>
    </w:p>
    <w:p w:rsidR="00DB17AB" w:rsidRPr="00656121" w:rsidRDefault="00DB17AB" w:rsidP="00DB17AB">
      <w:pPr>
        <w:pStyle w:val="textbody"/>
      </w:pPr>
      <w:bookmarkStart w:id="40" w:name="_Ref75498758"/>
      <w:bookmarkStart w:id="41" w:name="_Ref75498752"/>
      <w:r w:rsidRPr="00656121">
        <w:t>This optional suite of parameters defines the c</w:t>
      </w:r>
      <w:r>
        <w:t xml:space="preserve">onditions under which the </w:t>
      </w:r>
      <w:r w:rsidRPr="00656121">
        <w:t xml:space="preserve">fuel types are </w:t>
      </w:r>
      <w:r>
        <w:t>modified by other disturbances</w:t>
      </w:r>
      <w:r w:rsidRPr="00656121">
        <w:t xml:space="preserve"> and must be preceded by the keyword </w:t>
      </w:r>
      <w:r w:rsidRPr="009D6F93">
        <w:rPr>
          <w:b/>
        </w:rPr>
        <w:t>DisturbanceConversionTable</w:t>
      </w:r>
      <w:r w:rsidRPr="00656121">
        <w:t xml:space="preserve">.  The input is </w:t>
      </w:r>
      <w:r>
        <w:t>fuel type index</w:t>
      </w:r>
      <w:r w:rsidRPr="00656121">
        <w:t>, the maximum durat</w:t>
      </w:r>
      <w:r>
        <w:t>ion (age in years) of each disturbance</w:t>
      </w:r>
      <w:r w:rsidRPr="00656121">
        <w:t xml:space="preserve"> fuel type, and the exact name of the harvest prescription used in the Base Harvest Extension </w:t>
      </w:r>
      <w:r>
        <w:t xml:space="preserve">or disturbance type and severity class </w:t>
      </w:r>
      <w:r w:rsidRPr="00656121">
        <w:t xml:space="preserve">that will create that particular fuel type (Table 3).  </w:t>
      </w:r>
      <w:r>
        <w:t xml:space="preserve">The fuel type index should correspond to fuel type indices included in the Fire Extension input file.  The keywords </w:t>
      </w:r>
      <w:r w:rsidRPr="009D6F93">
        <w:rPr>
          <w:b/>
        </w:rPr>
        <w:t>FireSeverity</w:t>
      </w:r>
      <w:r>
        <w:t xml:space="preserve"> and </w:t>
      </w:r>
      <w:r w:rsidRPr="009D6F93">
        <w:rPr>
          <w:b/>
        </w:rPr>
        <w:t>WindSeverity</w:t>
      </w:r>
      <w:r>
        <w:t xml:space="preserve"> have been designated to cause fire and wind disturbances to change fuel types.  Each keyword should be followed immediately (no space) by the severity class (1-5) of that disturbance to be used (e.g., FireSeverity3, WindSeverity4).</w:t>
      </w:r>
    </w:p>
    <w:p w:rsidR="00DB17AB" w:rsidRPr="00656121" w:rsidRDefault="00DB17AB" w:rsidP="00DB17AB">
      <w:pPr>
        <w:pStyle w:val="textbody"/>
      </w:pPr>
    </w:p>
    <w:p w:rsidR="00DB17AB" w:rsidRPr="00656121" w:rsidRDefault="00DB17AB" w:rsidP="00DB17AB">
      <w:pPr>
        <w:pStyle w:val="textbody"/>
      </w:pPr>
      <w:r w:rsidRPr="00656121">
        <w:t>Table 3.</w:t>
      </w:r>
    </w:p>
    <w:p w:rsidR="00DB17AB" w:rsidRPr="00DB17AB" w:rsidRDefault="00DB17AB" w:rsidP="00DB17AB">
      <w:pPr>
        <w:pStyle w:val="textbody"/>
      </w:pPr>
      <w:r w:rsidRPr="00DB17AB">
        <w:t>Parameter</w:t>
      </w:r>
      <w:r w:rsidRPr="00DB17AB">
        <w:tab/>
      </w:r>
      <w:r w:rsidRPr="00DB17AB">
        <w:tab/>
        <w:t>Data Type</w:t>
      </w:r>
      <w:r w:rsidRPr="00DB17AB">
        <w:tab/>
      </w:r>
      <w:r w:rsidRPr="00DB17AB">
        <w:tab/>
        <w:t>Units</w:t>
      </w:r>
      <w:r w:rsidRPr="00DB17AB">
        <w:tab/>
      </w:r>
      <w:r w:rsidRPr="00DB17AB">
        <w:tab/>
        <w:t>Example</w:t>
      </w:r>
      <w:r w:rsidRPr="00DB17AB">
        <w:tab/>
        <w:t xml:space="preserve">       </w:t>
      </w:r>
    </w:p>
    <w:p w:rsidR="00DB17AB" w:rsidRPr="00656121" w:rsidRDefault="00DB17AB" w:rsidP="00DB17AB">
      <w:pPr>
        <w:pStyle w:val="textbody"/>
      </w:pPr>
      <w:r>
        <w:t>Fuel Type</w:t>
      </w:r>
      <w:r>
        <w:tab/>
      </w:r>
      <w:r>
        <w:tab/>
        <w:t>integer</w:t>
      </w:r>
      <w:r w:rsidRPr="00656121">
        <w:tab/>
      </w:r>
      <w:r w:rsidRPr="00656121">
        <w:tab/>
      </w:r>
      <w:r w:rsidRPr="00656121">
        <w:tab/>
      </w:r>
      <w:r>
        <w:tab/>
      </w:r>
      <w:r w:rsidRPr="00656121">
        <w:tab/>
      </w:r>
      <w:r w:rsidRPr="00511DF6">
        <w:t>13</w:t>
      </w:r>
    </w:p>
    <w:p w:rsidR="00DB17AB" w:rsidRPr="00656121" w:rsidRDefault="00DB17AB" w:rsidP="00DB17AB">
      <w:pPr>
        <w:pStyle w:val="textbody"/>
      </w:pPr>
      <w:r>
        <w:t>Duration</w:t>
      </w:r>
      <w:r w:rsidRPr="00656121">
        <w:tab/>
        <w:t xml:space="preserve">   </w:t>
      </w:r>
      <w:r w:rsidRPr="00656121">
        <w:tab/>
        <w:t>integer</w:t>
      </w:r>
      <w:r w:rsidRPr="00656121">
        <w:tab/>
      </w:r>
      <w:r w:rsidRPr="00656121">
        <w:tab/>
        <w:t xml:space="preserve">   </w:t>
      </w:r>
      <w:r w:rsidRPr="00656121">
        <w:tab/>
        <w:t>years</w:t>
      </w:r>
      <w:r w:rsidRPr="00656121">
        <w:tab/>
      </w:r>
      <w:r w:rsidRPr="00656121">
        <w:tab/>
        <w:t>3</w:t>
      </w:r>
    </w:p>
    <w:p w:rsidR="00DB17AB" w:rsidRDefault="00DB17AB" w:rsidP="00DB17AB">
      <w:pPr>
        <w:pStyle w:val="textbody"/>
      </w:pPr>
      <w:r w:rsidRPr="00656121">
        <w:t>Prescription</w:t>
      </w:r>
      <w:r w:rsidRPr="00656121">
        <w:tab/>
        <w:t>string</w:t>
      </w:r>
      <w:r w:rsidRPr="00656121">
        <w:tab/>
      </w:r>
      <w:r w:rsidRPr="00656121">
        <w:tab/>
      </w:r>
      <w:r w:rsidRPr="00656121">
        <w:tab/>
      </w:r>
      <w:r w:rsidRPr="00656121">
        <w:tab/>
      </w:r>
      <w:r>
        <w:tab/>
      </w:r>
      <w:r w:rsidRPr="00656121">
        <w:t>JackPineClear</w:t>
      </w:r>
    </w:p>
    <w:p w:rsidR="00DB17AB" w:rsidRPr="00656121" w:rsidRDefault="00DB17AB" w:rsidP="00DB17AB">
      <w:pPr>
        <w:pStyle w:val="textbody"/>
      </w:pPr>
      <w:r>
        <w:tab/>
      </w:r>
      <w:r>
        <w:tab/>
      </w:r>
      <w:r>
        <w:tab/>
      </w:r>
      <w:r>
        <w:tab/>
      </w:r>
      <w:r>
        <w:tab/>
      </w:r>
      <w:r>
        <w:tab/>
      </w:r>
      <w:r>
        <w:tab/>
      </w:r>
      <w:r>
        <w:tab/>
        <w:t>WindSeverity4</w:t>
      </w:r>
    </w:p>
    <w:p w:rsidR="00DB17AB" w:rsidRPr="00656121" w:rsidRDefault="00DB17AB" w:rsidP="00DB17AB">
      <w:pPr>
        <w:pStyle w:val="textbody"/>
      </w:pPr>
    </w:p>
    <w:p w:rsidR="004645F2" w:rsidRDefault="00957DCF">
      <w:pPr>
        <w:pStyle w:val="Heading2"/>
      </w:pPr>
      <w:bookmarkStart w:id="42" w:name="_Toc133907170"/>
      <w:bookmarkStart w:id="43" w:name="_Toc484684397"/>
      <w:bookmarkStart w:id="44" w:name="_Toc102232960"/>
      <w:bookmarkEnd w:id="40"/>
      <w:bookmarkEnd w:id="41"/>
      <w:r>
        <w:t xml:space="preserve">Fuel Type </w:t>
      </w:r>
      <w:r w:rsidR="004645F2">
        <w:t>Map</w:t>
      </w:r>
      <w:bookmarkEnd w:id="42"/>
      <w:r w:rsidR="00E02B28">
        <w:t>s</w:t>
      </w:r>
      <w:bookmarkEnd w:id="43"/>
    </w:p>
    <w:p w:rsidR="00E02B28" w:rsidRDefault="00E02B28" w:rsidP="00E02B28">
      <w:pPr>
        <w:pStyle w:val="textbody"/>
      </w:pPr>
      <w:bookmarkStart w:id="45" w:name="_Toc133907171"/>
      <w:r w:rsidRPr="00656121">
        <w:t>The next parameter, Map</w:t>
      </w:r>
      <w:r>
        <w:t>File</w:t>
      </w:r>
      <w:r w:rsidRPr="00656121">
        <w:t xml:space="preserve">Names, describes where </w:t>
      </w:r>
      <w:r w:rsidR="00957DCF">
        <w:t xml:space="preserve">the fuel type </w:t>
      </w:r>
      <w:r w:rsidRPr="00656121">
        <w:t>map</w:t>
      </w:r>
      <w:r w:rsidR="00957DCF">
        <w:t xml:space="preserve"> is </w:t>
      </w:r>
      <w:r w:rsidRPr="00656121">
        <w:t xml:space="preserve">placed and </w:t>
      </w:r>
      <w:r w:rsidR="00957DCF">
        <w:t xml:space="preserve">its </w:t>
      </w:r>
      <w:r w:rsidRPr="00656121">
        <w:t xml:space="preserve">format. </w:t>
      </w:r>
      <w:r w:rsidR="00957DCF">
        <w:t xml:space="preserve"> </w:t>
      </w:r>
      <w:r w:rsidR="00957DCF" w:rsidRPr="00957DCF">
        <w:rPr>
          <w:b/>
        </w:rPr>
        <w:t>This convention applies to all map names.</w:t>
      </w:r>
      <w:r w:rsidR="00957DCF">
        <w:t xml:space="preserve">  </w:t>
      </w:r>
      <w:r w:rsidRPr="00656121">
        <w:t>The first portion lists the directory where the maps should be placed relative to the location of the scenario text file (e.g., fire/). The parameter value “timestep” must be included and will be replaced with the output time step. Other characters can be inserted as desired. A meaningful file extension (e.g., .gis) should also be included.</w:t>
      </w:r>
    </w:p>
    <w:p w:rsidR="00957DCF" w:rsidRPr="00957DCF" w:rsidRDefault="00957DCF" w:rsidP="00E02B28">
      <w:pPr>
        <w:pStyle w:val="textbody"/>
        <w:rPr>
          <w:b/>
        </w:rPr>
      </w:pPr>
      <w:r w:rsidRPr="00957DCF">
        <w:rPr>
          <w:b/>
        </w:rPr>
        <w:t>Fuel types are mapped as their index + 1.  Non-active sites are given a value of zero.</w:t>
      </w:r>
    </w:p>
    <w:p w:rsidR="00E02B28" w:rsidRDefault="00E02B28">
      <w:pPr>
        <w:pStyle w:val="Heading2"/>
      </w:pPr>
      <w:bookmarkStart w:id="46" w:name="_Toc484684398"/>
      <w:r>
        <w:lastRenderedPageBreak/>
        <w:t>Percent Conifer Map Name</w:t>
      </w:r>
      <w:bookmarkEnd w:id="46"/>
    </w:p>
    <w:p w:rsidR="00E02B28" w:rsidRPr="00656121" w:rsidRDefault="00E02B28" w:rsidP="00E02B28">
      <w:pPr>
        <w:pStyle w:val="textbody"/>
      </w:pPr>
      <w:r>
        <w:t>The next parameter, PctConiferMapName, describes where the percent conifer output maps are placed and their format.</w:t>
      </w:r>
      <w:r w:rsidRPr="000A39A0">
        <w:t xml:space="preserve"> </w:t>
      </w:r>
      <w:r w:rsidRPr="00656121">
        <w:t>The first portion lists the directory where the maps should be placed relative to the location of the scenario text file (e.g., fire/). The parameter value “timestep” must be included and will be replaced with the output time step. Other characters can be inserted as desired. A meaningful file extension (e.g., .gis) should also be included.</w:t>
      </w:r>
    </w:p>
    <w:p w:rsidR="00E02B28" w:rsidRDefault="00E02B28">
      <w:pPr>
        <w:pStyle w:val="Heading2"/>
      </w:pPr>
      <w:bookmarkStart w:id="47" w:name="_Toc484684399"/>
      <w:r>
        <w:t>Percent Dead Fir Map Name</w:t>
      </w:r>
      <w:bookmarkEnd w:id="47"/>
    </w:p>
    <w:p w:rsidR="00E02B28" w:rsidRPr="00E02B28" w:rsidRDefault="00E02B28" w:rsidP="00E02B28">
      <w:pPr>
        <w:pStyle w:val="textbody"/>
      </w:pPr>
      <w:r>
        <w:t>The final parameter, PctDeadFirMapName, describes where the percent dead fir output maps are placed and their format.</w:t>
      </w:r>
      <w:r w:rsidRPr="000A39A0">
        <w:t xml:space="preserve"> </w:t>
      </w:r>
      <w:r w:rsidRPr="00656121">
        <w:t>The first portion lists the directory where the maps should be placed relative to the location of the scenario text file (e.g., fire/). The parameter value “timestep” must be included and will be replaced with the output time step. Other characters can be inserted as desired. A meaningful file extension (e.g., .gis) should also be included.</w:t>
      </w:r>
    </w:p>
    <w:p w:rsidR="00D32FF2" w:rsidRDefault="00D32FF2" w:rsidP="00D32FF2">
      <w:pPr>
        <w:pStyle w:val="Heading1"/>
      </w:pPr>
      <w:bookmarkStart w:id="48" w:name="_Toc133386212"/>
      <w:bookmarkStart w:id="49" w:name="_Toc133907147"/>
      <w:bookmarkStart w:id="50" w:name="_Ref133933751"/>
      <w:bookmarkStart w:id="51" w:name="_Toc484684400"/>
      <w:bookmarkEnd w:id="45"/>
      <w:r>
        <w:lastRenderedPageBreak/>
        <w:t>Example File</w:t>
      </w:r>
      <w:bookmarkEnd w:id="48"/>
      <w:bookmarkEnd w:id="49"/>
      <w:bookmarkEnd w:id="50"/>
      <w:bookmarkEnd w:id="51"/>
    </w:p>
    <w:p w:rsidR="00D32FF2" w:rsidRPr="00656121" w:rsidRDefault="00D32FF2" w:rsidP="00E75343">
      <w:pPr>
        <w:pStyle w:val="PlainText"/>
        <w:tabs>
          <w:tab w:val="left" w:pos="720"/>
        </w:tabs>
        <w:spacing w:after="0" w:line="240" w:lineRule="auto"/>
      </w:pPr>
      <w:r w:rsidRPr="00656121">
        <w:t>LandisData  "</w:t>
      </w:r>
      <w:r>
        <w:t xml:space="preserve">Dynamic </w:t>
      </w:r>
      <w:r w:rsidR="0038196D">
        <w:t>Biomass Fuels</w:t>
      </w:r>
      <w:r w:rsidRPr="00656121">
        <w:t>"</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r w:rsidRPr="00656121">
        <w:t>Timestep  10</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r w:rsidRPr="00656121">
        <w:t>&gt;&gt;            Fuel</w:t>
      </w:r>
    </w:p>
    <w:p w:rsidR="00D32FF2" w:rsidRPr="00656121" w:rsidRDefault="00D32FF2" w:rsidP="00E75343">
      <w:pPr>
        <w:pStyle w:val="PlainText"/>
        <w:tabs>
          <w:tab w:val="left" w:pos="720"/>
        </w:tabs>
        <w:spacing w:after="0" w:line="240" w:lineRule="auto"/>
      </w:pPr>
      <w:r w:rsidRPr="00656121">
        <w:t>&gt;&gt; Species    Coefficient</w:t>
      </w:r>
    </w:p>
    <w:p w:rsidR="00D32FF2" w:rsidRPr="00656121" w:rsidRDefault="00D32FF2" w:rsidP="00E75343">
      <w:pPr>
        <w:pStyle w:val="PlainText"/>
        <w:tabs>
          <w:tab w:val="left" w:pos="720"/>
        </w:tabs>
        <w:spacing w:after="0" w:line="240" w:lineRule="auto"/>
      </w:pPr>
      <w:r w:rsidRPr="00656121">
        <w:t>&gt;&gt; --------   -----------</w:t>
      </w:r>
    </w:p>
    <w:p w:rsidR="00D32FF2" w:rsidRPr="00656121" w:rsidRDefault="00D32FF2" w:rsidP="00E75343">
      <w:pPr>
        <w:pStyle w:val="PlainText"/>
        <w:tabs>
          <w:tab w:val="left" w:pos="720"/>
        </w:tabs>
        <w:spacing w:after="0" w:line="240" w:lineRule="auto"/>
      </w:pPr>
      <w:r w:rsidRPr="00656121">
        <w:t xml:space="preserve">   betupapy    0.90</w:t>
      </w:r>
    </w:p>
    <w:p w:rsidR="00D32FF2" w:rsidRPr="00656121" w:rsidRDefault="00D32FF2" w:rsidP="00E75343">
      <w:pPr>
        <w:pStyle w:val="PlainText"/>
        <w:tabs>
          <w:tab w:val="left" w:pos="720"/>
        </w:tabs>
        <w:spacing w:after="0" w:line="240" w:lineRule="auto"/>
      </w:pPr>
      <w:r w:rsidRPr="00656121">
        <w:t xml:space="preserve">   piceglau    0.95</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r w:rsidRPr="00656121">
        <w:t>&gt;&gt; Optional Percent Hardwood Value (%)</w:t>
      </w:r>
    </w:p>
    <w:p w:rsidR="00D32FF2" w:rsidRDefault="00D32FF2" w:rsidP="00E75343">
      <w:pPr>
        <w:pStyle w:val="PlainText"/>
        <w:tabs>
          <w:tab w:val="left" w:pos="720"/>
        </w:tabs>
        <w:spacing w:after="0" w:line="240" w:lineRule="auto"/>
      </w:pPr>
      <w:r w:rsidRPr="00656121">
        <w:t>HardwoodMaximum    10</w:t>
      </w:r>
    </w:p>
    <w:p w:rsidR="00D32FF2"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r>
        <w:t>DeadFirMaxAge  15</w:t>
      </w:r>
    </w:p>
    <w:p w:rsidR="00D32FF2" w:rsidRPr="00656121" w:rsidRDefault="00D32FF2" w:rsidP="00E75343">
      <w:pPr>
        <w:pStyle w:val="PlainText"/>
        <w:tabs>
          <w:tab w:val="left" w:pos="720"/>
        </w:tabs>
        <w:spacing w:after="0" w:line="240" w:lineRule="auto"/>
      </w:pPr>
      <w:r w:rsidRPr="00656121">
        <w:t xml:space="preserve">   </w:t>
      </w:r>
    </w:p>
    <w:p w:rsidR="00D32FF2" w:rsidRPr="00656121" w:rsidRDefault="00D32FF2" w:rsidP="00E75343">
      <w:pPr>
        <w:pStyle w:val="PlainText"/>
        <w:tabs>
          <w:tab w:val="left" w:pos="720"/>
        </w:tabs>
        <w:spacing w:after="0" w:line="240" w:lineRule="auto"/>
      </w:pPr>
      <w:r w:rsidRPr="00656121">
        <w:t>FuelTypes</w:t>
      </w:r>
    </w:p>
    <w:p w:rsidR="00D32FF2" w:rsidRPr="00656121" w:rsidRDefault="00D32FF2" w:rsidP="00E75343">
      <w:pPr>
        <w:pStyle w:val="PlainText"/>
        <w:tabs>
          <w:tab w:val="left" w:pos="720"/>
        </w:tabs>
        <w:spacing w:after="0" w:line="240" w:lineRule="auto"/>
      </w:pPr>
      <w:r>
        <w:t>&gt;&gt; Fuel Type</w:t>
      </w:r>
      <w:r>
        <w:tab/>
        <w:t>BaseFuel</w:t>
      </w:r>
      <w:r>
        <w:tab/>
      </w:r>
      <w:smartTag w:uri="urn:schemas-microsoft-com:office:smarttags" w:element="place">
        <w:smartTag w:uri="urn:schemas-microsoft-com:office:smarttags" w:element="PlaceName">
          <w:r w:rsidRPr="00656121">
            <w:t>Age</w:t>
          </w:r>
        </w:smartTag>
        <w:r w:rsidRPr="00656121">
          <w:t xml:space="preserve"> </w:t>
        </w:r>
        <w:smartTag w:uri="urn:schemas-microsoft-com:office:smarttags" w:element="PlaceType">
          <w:r w:rsidRPr="00656121">
            <w:t>Range</w:t>
          </w:r>
        </w:smartTag>
      </w:smartTag>
      <w:r w:rsidRPr="00656121">
        <w:t xml:space="preserve">       Species               </w:t>
      </w:r>
    </w:p>
    <w:p w:rsidR="00D32FF2" w:rsidRPr="00656121" w:rsidRDefault="00D32FF2" w:rsidP="00E75343">
      <w:pPr>
        <w:pStyle w:val="PlainText"/>
        <w:tabs>
          <w:tab w:val="left" w:pos="720"/>
        </w:tabs>
        <w:spacing w:after="0" w:line="240" w:lineRule="auto"/>
      </w:pPr>
      <w:r>
        <w:t>&gt;&gt; ---------</w:t>
      </w:r>
      <w:r>
        <w:tab/>
        <w:t>--------</w:t>
      </w:r>
      <w:r>
        <w:tab/>
      </w:r>
      <w:r w:rsidRPr="00656121">
        <w:t xml:space="preserve">---------     ----------   </w:t>
      </w:r>
    </w:p>
    <w:p w:rsidR="00D32FF2" w:rsidRPr="00656121" w:rsidRDefault="00D32FF2" w:rsidP="00E75343">
      <w:pPr>
        <w:pStyle w:val="PlainText"/>
        <w:tabs>
          <w:tab w:val="left" w:pos="720"/>
        </w:tabs>
        <w:spacing w:after="0" w:line="240" w:lineRule="auto"/>
      </w:pPr>
      <w:r>
        <w:t xml:space="preserve">   2        </w:t>
      </w:r>
      <w:r>
        <w:tab/>
        <w:t>Conifer</w:t>
      </w:r>
      <w:r>
        <w:tab/>
      </w:r>
      <w:r w:rsidRPr="00656121">
        <w:t>0 to 400     piceglau abiebals</w:t>
      </w:r>
    </w:p>
    <w:p w:rsidR="00D32FF2" w:rsidRPr="00656121" w:rsidRDefault="00D32FF2" w:rsidP="00E75343">
      <w:pPr>
        <w:pStyle w:val="PlainText"/>
        <w:tabs>
          <w:tab w:val="left" w:pos="720"/>
        </w:tabs>
        <w:spacing w:after="0" w:line="240" w:lineRule="auto"/>
      </w:pPr>
      <w:r>
        <w:t xml:space="preserve">   </w:t>
      </w:r>
      <w:r w:rsidRPr="00656121">
        <w:t xml:space="preserve">3           </w:t>
      </w:r>
      <w:r>
        <w:tab/>
        <w:t>Conifer</w:t>
      </w:r>
      <w:r>
        <w:tab/>
      </w:r>
      <w:r w:rsidRPr="00656121">
        <w:t>0 to 40      pinubank</w:t>
      </w:r>
    </w:p>
    <w:p w:rsidR="00D32FF2" w:rsidRPr="00656121" w:rsidRDefault="00D32FF2" w:rsidP="00E75343">
      <w:pPr>
        <w:pStyle w:val="PlainText"/>
        <w:tabs>
          <w:tab w:val="left" w:pos="720"/>
        </w:tabs>
        <w:spacing w:after="0" w:line="240" w:lineRule="auto"/>
      </w:pPr>
      <w:r w:rsidRPr="00656121">
        <w:t xml:space="preserve">   4           </w:t>
      </w:r>
      <w:r>
        <w:tab/>
        <w:t>Conifer</w:t>
      </w:r>
      <w:r>
        <w:tab/>
      </w:r>
      <w:r w:rsidRPr="00656121">
        <w:t>41 to 100    pinuban</w:t>
      </w:r>
      <w:r>
        <w:t xml:space="preserve">k </w:t>
      </w:r>
    </w:p>
    <w:p w:rsidR="00D32FF2" w:rsidRPr="00656121" w:rsidRDefault="00D32FF2" w:rsidP="00E75343">
      <w:pPr>
        <w:pStyle w:val="PlainText"/>
        <w:tabs>
          <w:tab w:val="left" w:pos="720"/>
        </w:tabs>
        <w:spacing w:after="0" w:line="240" w:lineRule="auto"/>
      </w:pPr>
      <w:r w:rsidRPr="00656121">
        <w:t xml:space="preserve">   5           </w:t>
      </w:r>
      <w:r>
        <w:tab/>
        <w:t>Conifer</w:t>
      </w:r>
      <w:r>
        <w:tab/>
      </w:r>
      <w:r w:rsidRPr="00656121">
        <w:t xml:space="preserve">100 to 400   pinustro pinuresi –abiebals </w:t>
      </w:r>
    </w:p>
    <w:p w:rsidR="00D32FF2" w:rsidRPr="00656121" w:rsidRDefault="00D32FF2" w:rsidP="00E75343">
      <w:pPr>
        <w:pStyle w:val="PlainText"/>
        <w:tabs>
          <w:tab w:val="left" w:pos="720"/>
        </w:tabs>
        <w:spacing w:after="0" w:line="240" w:lineRule="auto"/>
      </w:pPr>
      <w:r w:rsidRPr="00656121">
        <w:t xml:space="preserve">   6           </w:t>
      </w:r>
      <w:r>
        <w:tab/>
        <w:t>ConiferPlantation</w:t>
      </w:r>
      <w:r>
        <w:tab/>
      </w:r>
      <w:r w:rsidRPr="00656121">
        <w:t xml:space="preserve">10 to 100    pinustro pinuresi </w:t>
      </w:r>
    </w:p>
    <w:p w:rsidR="00D32FF2" w:rsidRDefault="00D32FF2" w:rsidP="00E75343">
      <w:pPr>
        <w:pStyle w:val="PlainText"/>
        <w:tabs>
          <w:tab w:val="left" w:pos="720"/>
        </w:tabs>
        <w:spacing w:after="0" w:line="240" w:lineRule="auto"/>
      </w:pPr>
      <w:r w:rsidRPr="00656121">
        <w:t xml:space="preserve">   </w:t>
      </w:r>
      <w:r>
        <w:t>16</w:t>
      </w:r>
      <w:r w:rsidRPr="00656121">
        <w:t xml:space="preserve">          </w:t>
      </w:r>
      <w:r>
        <w:tab/>
        <w:t>Open</w:t>
      </w:r>
      <w:r>
        <w:tab/>
      </w:r>
      <w:r>
        <w:tab/>
      </w:r>
      <w:r w:rsidRPr="00656121">
        <w:t>0 to 10      pinustro pinuresi</w:t>
      </w:r>
    </w:p>
    <w:p w:rsidR="00D32FF2" w:rsidRPr="00656121" w:rsidRDefault="00D32FF2" w:rsidP="00E75343">
      <w:pPr>
        <w:pStyle w:val="PlainText"/>
        <w:tabs>
          <w:tab w:val="left" w:pos="720"/>
        </w:tabs>
        <w:spacing w:after="0" w:line="240" w:lineRule="auto"/>
      </w:pPr>
      <w:r>
        <w:t xml:space="preserve">   8           </w:t>
      </w:r>
      <w:r>
        <w:tab/>
        <w:t>Deciduous</w:t>
      </w:r>
      <w:r>
        <w:tab/>
        <w:t>0 to 1000    betupapy</w:t>
      </w:r>
    </w:p>
    <w:p w:rsidR="00D32FF2" w:rsidRPr="00656121" w:rsidRDefault="00D32FF2" w:rsidP="00E75343">
      <w:pPr>
        <w:pStyle w:val="PlainText"/>
        <w:tabs>
          <w:tab w:val="left" w:pos="720"/>
        </w:tabs>
        <w:spacing w:after="0" w:line="240" w:lineRule="auto"/>
      </w:pPr>
    </w:p>
    <w:p w:rsidR="00D32FF2" w:rsidRDefault="009D6F93" w:rsidP="00E75343">
      <w:pPr>
        <w:pStyle w:val="PlainText"/>
        <w:tabs>
          <w:tab w:val="left" w:pos="720"/>
        </w:tabs>
        <w:spacing w:after="0" w:line="240" w:lineRule="auto"/>
      </w:pPr>
      <w:r>
        <w:t>Disturbance</w:t>
      </w:r>
      <w:r w:rsidR="00D32FF2" w:rsidRPr="00DE452F">
        <w:t>ConversionTable</w:t>
      </w:r>
    </w:p>
    <w:p w:rsidR="00D32FF2" w:rsidRPr="00656121" w:rsidRDefault="00D32FF2" w:rsidP="00E75343">
      <w:pPr>
        <w:pStyle w:val="PlainText"/>
        <w:tabs>
          <w:tab w:val="left" w:pos="720"/>
        </w:tabs>
        <w:spacing w:after="0" w:line="240" w:lineRule="auto"/>
      </w:pPr>
      <w:r w:rsidRPr="00656121">
        <w:t xml:space="preserve">&gt;&gt; </w:t>
      </w:r>
      <w:r w:rsidR="009D6F93">
        <w:t>Fuel</w:t>
      </w:r>
      <w:r w:rsidRPr="00656121">
        <w:t xml:space="preserve">Type    </w:t>
      </w:r>
      <w:r>
        <w:t>Duration</w:t>
      </w:r>
      <w:r w:rsidRPr="00656121">
        <w:t xml:space="preserve">    Prescription (more than one allowed)</w:t>
      </w:r>
    </w:p>
    <w:p w:rsidR="00D32FF2" w:rsidRPr="00656121" w:rsidRDefault="00D32FF2" w:rsidP="00E75343">
      <w:pPr>
        <w:pStyle w:val="PlainText"/>
        <w:tabs>
          <w:tab w:val="left" w:pos="720"/>
        </w:tabs>
        <w:spacing w:after="0" w:line="240" w:lineRule="auto"/>
      </w:pPr>
      <w:r w:rsidRPr="00656121">
        <w:t>&gt;&gt; ----------   ------    --------------</w:t>
      </w:r>
    </w:p>
    <w:p w:rsidR="00D32FF2" w:rsidRPr="00656121" w:rsidRDefault="00D32FF2" w:rsidP="00E75343">
      <w:pPr>
        <w:pStyle w:val="PlainText"/>
        <w:tabs>
          <w:tab w:val="left" w:pos="720"/>
        </w:tabs>
        <w:spacing w:after="0" w:line="240" w:lineRule="auto"/>
      </w:pPr>
      <w:r>
        <w:t>13               5</w:t>
      </w:r>
      <w:r w:rsidRPr="00656121">
        <w:t xml:space="preserve">        JackPineClearCut</w:t>
      </w:r>
    </w:p>
    <w:p w:rsidR="00D32FF2" w:rsidRPr="00656121" w:rsidRDefault="00D32FF2" w:rsidP="00E75343">
      <w:pPr>
        <w:pStyle w:val="PlainText"/>
        <w:tabs>
          <w:tab w:val="left" w:pos="720"/>
        </w:tabs>
        <w:spacing w:after="0" w:line="240" w:lineRule="auto"/>
      </w:pPr>
      <w:r>
        <w:t>14               15</w:t>
      </w:r>
      <w:r w:rsidRPr="00656121">
        <w:t xml:space="preserve">       WhiteSpruceHarvest</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p w:rsidR="00D32FF2" w:rsidRDefault="00D32FF2" w:rsidP="00E75343">
      <w:pPr>
        <w:pStyle w:val="PlainText"/>
        <w:tabs>
          <w:tab w:val="left" w:pos="720"/>
        </w:tabs>
        <w:spacing w:after="0" w:line="240" w:lineRule="auto"/>
      </w:pPr>
      <w:r w:rsidRPr="00656121">
        <w:t xml:space="preserve">MapFileNames    fire/FuelType-{timestep}.gis </w:t>
      </w:r>
    </w:p>
    <w:p w:rsidR="00D32FF2" w:rsidRDefault="00D32FF2" w:rsidP="00E75343">
      <w:pPr>
        <w:pStyle w:val="PlainText"/>
        <w:tabs>
          <w:tab w:val="left" w:pos="720"/>
        </w:tabs>
        <w:spacing w:after="0" w:line="240" w:lineRule="auto"/>
      </w:pPr>
      <w:r>
        <w:t>PctConiferMapFileName fire/PctConifer-{timestep}.gis</w:t>
      </w:r>
    </w:p>
    <w:p w:rsidR="00D32FF2" w:rsidRPr="00656121" w:rsidRDefault="00D32FF2" w:rsidP="00E75343">
      <w:pPr>
        <w:pStyle w:val="PlainText"/>
        <w:tabs>
          <w:tab w:val="left" w:pos="720"/>
        </w:tabs>
        <w:spacing w:after="0" w:line="240" w:lineRule="auto"/>
      </w:pPr>
      <w:r>
        <w:t>PctDeadFirMapFileName fire/PctDeadFir-{timestep}.gis</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bookmarkEnd w:id="44"/>
    <w:p w:rsidR="00D32FF2" w:rsidRDefault="00D32FF2" w:rsidP="00E75343">
      <w:pPr>
        <w:pStyle w:val="textbody"/>
        <w:spacing w:after="0" w:line="240" w:lineRule="auto"/>
      </w:pPr>
    </w:p>
    <w:sectPr w:rsidR="00D32FF2" w:rsidSect="00A03514">
      <w:headerReference w:type="default" r:id="rId12"/>
      <w:footerReference w:type="default" r:id="rId13"/>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1BF" w:rsidRDefault="009531BF">
      <w:r>
        <w:separator/>
      </w:r>
    </w:p>
  </w:endnote>
  <w:endnote w:type="continuationSeparator" w:id="0">
    <w:p w:rsidR="009531BF" w:rsidRDefault="00953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07E" w:rsidRDefault="00B5307E">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A03514">
      <w:rPr>
        <w:rFonts w:ascii="Arial" w:hAnsi="Arial" w:cs="Arial"/>
      </w:rPr>
      <w:fldChar w:fldCharType="begin"/>
    </w:r>
    <w:r>
      <w:rPr>
        <w:rFonts w:ascii="Arial" w:hAnsi="Arial" w:cs="Arial"/>
      </w:rPr>
      <w:instrText xml:space="preserve"> PAGE </w:instrText>
    </w:r>
    <w:r w:rsidR="00A03514">
      <w:rPr>
        <w:rFonts w:ascii="Arial" w:hAnsi="Arial" w:cs="Arial"/>
      </w:rPr>
      <w:fldChar w:fldCharType="separate"/>
    </w:r>
    <w:r w:rsidR="00B27889">
      <w:rPr>
        <w:rFonts w:ascii="Arial" w:hAnsi="Arial" w:cs="Arial"/>
        <w:noProof/>
      </w:rPr>
      <w:t>6</w:t>
    </w:r>
    <w:r w:rsidR="00A03514">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1BF" w:rsidRDefault="009531BF">
      <w:r>
        <w:separator/>
      </w:r>
    </w:p>
  </w:footnote>
  <w:footnote w:type="continuationSeparator" w:id="0">
    <w:p w:rsidR="009531BF" w:rsidRDefault="009531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07E" w:rsidRDefault="00B5307E">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07E" w:rsidRDefault="009531BF">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B5307E">
      <w:t>Dynamic Biomass Fuel System</w:t>
    </w:r>
    <w:r>
      <w:fldChar w:fldCharType="end"/>
    </w:r>
    <w:r w:rsidR="00B5307E">
      <w:t xml:space="preserve"> v</w:t>
    </w:r>
    <w:r>
      <w:fldChar w:fldCharType="begin"/>
    </w:r>
    <w:r>
      <w:instrText xml:space="preserve"> DOCPROPERTY  "Extension Version"  \* MERGEFORMAT </w:instrText>
    </w:r>
    <w:r>
      <w:fldChar w:fldCharType="separate"/>
    </w:r>
    <w:r w:rsidR="001D5D90">
      <w:t>2.2</w:t>
    </w:r>
    <w:r>
      <w:fldChar w:fldCharType="end"/>
    </w:r>
    <w:r w:rsidR="00B5307E">
      <w:tab/>
    </w:r>
    <w:r w:rsidR="00B5307E">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8145C"/>
    <w:rsid w:val="00001210"/>
    <w:rsid w:val="0003324C"/>
    <w:rsid w:val="00094451"/>
    <w:rsid w:val="001125E4"/>
    <w:rsid w:val="00144CF3"/>
    <w:rsid w:val="00162E88"/>
    <w:rsid w:val="00173FAA"/>
    <w:rsid w:val="0018145C"/>
    <w:rsid w:val="001D5D90"/>
    <w:rsid w:val="001E1E64"/>
    <w:rsid w:val="002006D7"/>
    <w:rsid w:val="00207413"/>
    <w:rsid w:val="0025704C"/>
    <w:rsid w:val="00293BFC"/>
    <w:rsid w:val="002B1DDB"/>
    <w:rsid w:val="002B27CB"/>
    <w:rsid w:val="002D70EC"/>
    <w:rsid w:val="002D7615"/>
    <w:rsid w:val="00315205"/>
    <w:rsid w:val="003440CA"/>
    <w:rsid w:val="00351E2F"/>
    <w:rsid w:val="003631AA"/>
    <w:rsid w:val="00374504"/>
    <w:rsid w:val="0038196D"/>
    <w:rsid w:val="003A238D"/>
    <w:rsid w:val="003C4E77"/>
    <w:rsid w:val="003D1063"/>
    <w:rsid w:val="003E31E1"/>
    <w:rsid w:val="0045506C"/>
    <w:rsid w:val="004645F2"/>
    <w:rsid w:val="00465083"/>
    <w:rsid w:val="004671A0"/>
    <w:rsid w:val="00481B97"/>
    <w:rsid w:val="00495728"/>
    <w:rsid w:val="004E5C21"/>
    <w:rsid w:val="00520495"/>
    <w:rsid w:val="00544E02"/>
    <w:rsid w:val="00560899"/>
    <w:rsid w:val="00576C4A"/>
    <w:rsid w:val="005B11D5"/>
    <w:rsid w:val="005F2ADB"/>
    <w:rsid w:val="006112AD"/>
    <w:rsid w:val="00623571"/>
    <w:rsid w:val="006424D9"/>
    <w:rsid w:val="00665518"/>
    <w:rsid w:val="0068499C"/>
    <w:rsid w:val="006A52E0"/>
    <w:rsid w:val="006B436C"/>
    <w:rsid w:val="006C0D77"/>
    <w:rsid w:val="0075531C"/>
    <w:rsid w:val="007750AD"/>
    <w:rsid w:val="00781CEE"/>
    <w:rsid w:val="00791CB2"/>
    <w:rsid w:val="007B774C"/>
    <w:rsid w:val="007E09C7"/>
    <w:rsid w:val="00807B04"/>
    <w:rsid w:val="008778B2"/>
    <w:rsid w:val="0088114C"/>
    <w:rsid w:val="008A21FD"/>
    <w:rsid w:val="008C6303"/>
    <w:rsid w:val="008D2FF7"/>
    <w:rsid w:val="009108CC"/>
    <w:rsid w:val="0092291C"/>
    <w:rsid w:val="00925381"/>
    <w:rsid w:val="009531BF"/>
    <w:rsid w:val="00957DCF"/>
    <w:rsid w:val="00962BC1"/>
    <w:rsid w:val="009A650E"/>
    <w:rsid w:val="009B7675"/>
    <w:rsid w:val="009D6F93"/>
    <w:rsid w:val="009E0C3C"/>
    <w:rsid w:val="009E683B"/>
    <w:rsid w:val="009F01E1"/>
    <w:rsid w:val="00A03514"/>
    <w:rsid w:val="00A204EE"/>
    <w:rsid w:val="00A22AA6"/>
    <w:rsid w:val="00A34B5C"/>
    <w:rsid w:val="00A360FB"/>
    <w:rsid w:val="00A94204"/>
    <w:rsid w:val="00AA47DC"/>
    <w:rsid w:val="00AB3E25"/>
    <w:rsid w:val="00B079B3"/>
    <w:rsid w:val="00B11CCC"/>
    <w:rsid w:val="00B24F5D"/>
    <w:rsid w:val="00B25E0C"/>
    <w:rsid w:val="00B27889"/>
    <w:rsid w:val="00B46898"/>
    <w:rsid w:val="00B5307E"/>
    <w:rsid w:val="00B567EC"/>
    <w:rsid w:val="00B60EF9"/>
    <w:rsid w:val="00B623E4"/>
    <w:rsid w:val="00B776C1"/>
    <w:rsid w:val="00BA2776"/>
    <w:rsid w:val="00BA2997"/>
    <w:rsid w:val="00BB7914"/>
    <w:rsid w:val="00BF53B5"/>
    <w:rsid w:val="00C0544B"/>
    <w:rsid w:val="00C25B67"/>
    <w:rsid w:val="00C6526E"/>
    <w:rsid w:val="00C75ECD"/>
    <w:rsid w:val="00C87BB4"/>
    <w:rsid w:val="00CA7169"/>
    <w:rsid w:val="00CA71F5"/>
    <w:rsid w:val="00CC6C23"/>
    <w:rsid w:val="00CD1FA9"/>
    <w:rsid w:val="00CF7F9A"/>
    <w:rsid w:val="00D32FF2"/>
    <w:rsid w:val="00D338C7"/>
    <w:rsid w:val="00DB17AB"/>
    <w:rsid w:val="00DE4379"/>
    <w:rsid w:val="00E02B28"/>
    <w:rsid w:val="00E3609A"/>
    <w:rsid w:val="00E611C8"/>
    <w:rsid w:val="00E75343"/>
    <w:rsid w:val="00F26B9C"/>
    <w:rsid w:val="00F52F59"/>
    <w:rsid w:val="00F678D2"/>
    <w:rsid w:val="00F67E0F"/>
    <w:rsid w:val="00F72E10"/>
    <w:rsid w:val="00F901E2"/>
    <w:rsid w:val="00F94730"/>
    <w:rsid w:val="00FC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889"/>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A03514"/>
    <w:pPr>
      <w:pageBreakBefore/>
      <w:numPr>
        <w:numId w:val="4"/>
      </w:numPr>
      <w:spacing w:before="240" w:after="60"/>
      <w:outlineLvl w:val="0"/>
    </w:pPr>
    <w:rPr>
      <w:kern w:val="32"/>
      <w:sz w:val="32"/>
      <w:szCs w:val="32"/>
    </w:rPr>
  </w:style>
  <w:style w:type="paragraph" w:styleId="Heading2">
    <w:name w:val="heading 2"/>
    <w:basedOn w:val="heading"/>
    <w:next w:val="textbody"/>
    <w:qFormat/>
    <w:rsid w:val="00A03514"/>
    <w:pPr>
      <w:numPr>
        <w:ilvl w:val="1"/>
        <w:numId w:val="4"/>
      </w:numPr>
      <w:spacing w:before="240" w:after="60"/>
      <w:outlineLvl w:val="1"/>
    </w:pPr>
    <w:rPr>
      <w:sz w:val="28"/>
      <w:szCs w:val="28"/>
    </w:rPr>
  </w:style>
  <w:style w:type="paragraph" w:styleId="Heading3">
    <w:name w:val="heading 3"/>
    <w:basedOn w:val="heading"/>
    <w:next w:val="textbody"/>
    <w:qFormat/>
    <w:rsid w:val="00A03514"/>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A03514"/>
    <w:pPr>
      <w:numPr>
        <w:ilvl w:val="3"/>
        <w:numId w:val="4"/>
      </w:numPr>
      <w:tabs>
        <w:tab w:val="left" w:pos="1008"/>
      </w:tabs>
      <w:ind w:left="1008" w:hanging="1008"/>
      <w:outlineLvl w:val="3"/>
    </w:pPr>
  </w:style>
  <w:style w:type="paragraph" w:styleId="Heading5">
    <w:name w:val="heading 5"/>
    <w:basedOn w:val="Normal"/>
    <w:next w:val="Normal"/>
    <w:qFormat/>
    <w:rsid w:val="00A03514"/>
    <w:pPr>
      <w:numPr>
        <w:ilvl w:val="4"/>
        <w:numId w:val="4"/>
      </w:numPr>
      <w:spacing w:before="240" w:after="60"/>
      <w:outlineLvl w:val="4"/>
    </w:pPr>
    <w:rPr>
      <w:b/>
      <w:bCs/>
      <w:i/>
      <w:iCs/>
      <w:sz w:val="26"/>
      <w:szCs w:val="26"/>
    </w:rPr>
  </w:style>
  <w:style w:type="paragraph" w:styleId="Heading6">
    <w:name w:val="heading 6"/>
    <w:basedOn w:val="Normal"/>
    <w:next w:val="Normal"/>
    <w:qFormat/>
    <w:rsid w:val="00A03514"/>
    <w:pPr>
      <w:numPr>
        <w:ilvl w:val="5"/>
        <w:numId w:val="4"/>
      </w:numPr>
      <w:spacing w:before="240" w:after="60"/>
      <w:outlineLvl w:val="5"/>
    </w:pPr>
    <w:rPr>
      <w:b/>
      <w:bCs/>
    </w:rPr>
  </w:style>
  <w:style w:type="paragraph" w:styleId="Heading7">
    <w:name w:val="heading 7"/>
    <w:basedOn w:val="Normal"/>
    <w:next w:val="Normal"/>
    <w:qFormat/>
    <w:rsid w:val="00A03514"/>
    <w:pPr>
      <w:numPr>
        <w:ilvl w:val="6"/>
        <w:numId w:val="4"/>
      </w:numPr>
      <w:spacing w:before="240" w:after="60"/>
      <w:outlineLvl w:val="6"/>
    </w:pPr>
  </w:style>
  <w:style w:type="paragraph" w:styleId="Heading8">
    <w:name w:val="heading 8"/>
    <w:basedOn w:val="Normal"/>
    <w:next w:val="Normal"/>
    <w:qFormat/>
    <w:rsid w:val="00A03514"/>
    <w:pPr>
      <w:numPr>
        <w:ilvl w:val="7"/>
        <w:numId w:val="4"/>
      </w:numPr>
      <w:spacing w:before="240" w:after="60"/>
      <w:outlineLvl w:val="7"/>
    </w:pPr>
    <w:rPr>
      <w:i/>
      <w:iCs/>
    </w:rPr>
  </w:style>
  <w:style w:type="paragraph" w:styleId="Heading9">
    <w:name w:val="heading 9"/>
    <w:basedOn w:val="Normal"/>
    <w:next w:val="Normal"/>
    <w:qFormat/>
    <w:rsid w:val="00A03514"/>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B278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7889"/>
  </w:style>
  <w:style w:type="paragraph" w:customStyle="1" w:styleId="heading">
    <w:name w:val="heading"/>
    <w:basedOn w:val="textbody"/>
    <w:rsid w:val="00A03514"/>
    <w:pPr>
      <w:keepNext/>
      <w:ind w:left="0" w:right="0"/>
    </w:pPr>
    <w:rPr>
      <w:rFonts w:ascii="Verdana" w:hAnsi="Verdana" w:cs="Verdana"/>
    </w:rPr>
  </w:style>
  <w:style w:type="paragraph" w:customStyle="1" w:styleId="textbody">
    <w:name w:val="text: body"/>
    <w:basedOn w:val="Normal"/>
    <w:rsid w:val="00A03514"/>
    <w:pPr>
      <w:spacing w:after="120"/>
      <w:ind w:left="1152" w:right="1008"/>
    </w:pPr>
  </w:style>
  <w:style w:type="paragraph" w:customStyle="1" w:styleId="text">
    <w:name w:val="text"/>
    <w:basedOn w:val="Normal"/>
    <w:rsid w:val="00A03514"/>
    <w:pPr>
      <w:spacing w:before="120" w:after="120"/>
    </w:pPr>
    <w:rPr>
      <w:rFonts w:ascii="Arial" w:hAnsi="Arial" w:cs="Arial"/>
      <w:sz w:val="20"/>
      <w:szCs w:val="20"/>
    </w:rPr>
  </w:style>
  <w:style w:type="paragraph" w:styleId="FootnoteText">
    <w:name w:val="footnote text"/>
    <w:basedOn w:val="Normal"/>
    <w:semiHidden/>
    <w:rsid w:val="00A03514"/>
    <w:rPr>
      <w:sz w:val="20"/>
      <w:szCs w:val="20"/>
    </w:rPr>
  </w:style>
  <w:style w:type="character" w:styleId="FootnoteReference">
    <w:name w:val="footnote reference"/>
    <w:basedOn w:val="DefaultParagraphFont"/>
    <w:semiHidden/>
    <w:rsid w:val="00A03514"/>
    <w:rPr>
      <w:rFonts w:cs="Times New Roman"/>
      <w:vertAlign w:val="superscript"/>
    </w:rPr>
  </w:style>
  <w:style w:type="paragraph" w:styleId="Header">
    <w:name w:val="header"/>
    <w:basedOn w:val="Normal"/>
    <w:rsid w:val="00A03514"/>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A03514"/>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A03514"/>
    <w:pPr>
      <w:spacing w:before="0" w:after="0"/>
      <w:jc w:val="center"/>
    </w:pPr>
    <w:rPr>
      <w:rFonts w:ascii="Verdana" w:hAnsi="Verdana" w:cs="Verdana"/>
      <w:i/>
      <w:iCs/>
      <w:sz w:val="18"/>
      <w:szCs w:val="18"/>
    </w:rPr>
  </w:style>
  <w:style w:type="paragraph" w:styleId="BalloonText">
    <w:name w:val="Balloon Text"/>
    <w:basedOn w:val="Normal"/>
    <w:semiHidden/>
    <w:rsid w:val="00A03514"/>
    <w:rPr>
      <w:rFonts w:ascii="Tahoma" w:hAnsi="Tahoma" w:cs="Tahoma"/>
      <w:sz w:val="16"/>
      <w:szCs w:val="16"/>
    </w:rPr>
  </w:style>
  <w:style w:type="paragraph" w:customStyle="1" w:styleId="tabletext">
    <w:name w:val="table text"/>
    <w:basedOn w:val="text"/>
    <w:rsid w:val="00A03514"/>
    <w:pPr>
      <w:spacing w:before="40" w:after="40"/>
    </w:pPr>
  </w:style>
  <w:style w:type="paragraph" w:styleId="Caption">
    <w:name w:val="caption"/>
    <w:basedOn w:val="Normal"/>
    <w:next w:val="Normal"/>
    <w:qFormat/>
    <w:rsid w:val="00A03514"/>
    <w:pPr>
      <w:spacing w:before="120" w:after="120"/>
    </w:pPr>
    <w:rPr>
      <w:b/>
      <w:bCs/>
      <w:sz w:val="20"/>
      <w:szCs w:val="20"/>
    </w:rPr>
  </w:style>
  <w:style w:type="paragraph" w:customStyle="1" w:styleId="tabletitle">
    <w:name w:val="table title"/>
    <w:basedOn w:val="tabletext"/>
    <w:next w:val="tabletext"/>
    <w:rsid w:val="00A03514"/>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A03514"/>
    <w:pPr>
      <w:numPr>
        <w:numId w:val="1"/>
      </w:numPr>
    </w:pPr>
  </w:style>
  <w:style w:type="paragraph" w:customStyle="1" w:styleId="tablecaption">
    <w:name w:val="table caption"/>
    <w:basedOn w:val="figurecaption"/>
    <w:rsid w:val="00A03514"/>
    <w:pPr>
      <w:keepNext/>
      <w:spacing w:before="480"/>
    </w:pPr>
  </w:style>
  <w:style w:type="paragraph" w:customStyle="1" w:styleId="Equation">
    <w:name w:val="Equation"/>
    <w:basedOn w:val="textbody"/>
    <w:rsid w:val="00A03514"/>
    <w:pPr>
      <w:ind w:left="3420" w:hanging="1800"/>
    </w:pPr>
  </w:style>
  <w:style w:type="paragraph" w:styleId="TOC1">
    <w:name w:val="toc 1"/>
    <w:basedOn w:val="Normal"/>
    <w:next w:val="Normal"/>
    <w:autoRedefine/>
    <w:uiPriority w:val="39"/>
    <w:rsid w:val="00AB3E25"/>
    <w:pPr>
      <w:tabs>
        <w:tab w:val="left" w:pos="480"/>
        <w:tab w:val="right" w:leader="dot" w:pos="8976"/>
      </w:tabs>
      <w:spacing w:after="0" w:line="240" w:lineRule="auto"/>
    </w:pPr>
    <w:rPr>
      <w:b/>
      <w:bCs/>
      <w:caps/>
      <w:sz w:val="20"/>
      <w:szCs w:val="20"/>
    </w:rPr>
  </w:style>
  <w:style w:type="paragraph" w:styleId="TOC2">
    <w:name w:val="toc 2"/>
    <w:basedOn w:val="Normal"/>
    <w:next w:val="Normal"/>
    <w:autoRedefine/>
    <w:uiPriority w:val="39"/>
    <w:rsid w:val="00A03514"/>
    <w:pPr>
      <w:ind w:left="240"/>
    </w:pPr>
    <w:rPr>
      <w:sz w:val="20"/>
      <w:szCs w:val="20"/>
    </w:rPr>
  </w:style>
  <w:style w:type="character" w:styleId="Hyperlink">
    <w:name w:val="Hyperlink"/>
    <w:basedOn w:val="DefaultParagraphFont"/>
    <w:uiPriority w:val="99"/>
    <w:rsid w:val="00A03514"/>
    <w:rPr>
      <w:rFonts w:cs="Times New Roman"/>
      <w:color w:val="0000FF"/>
      <w:u w:val="single"/>
    </w:rPr>
  </w:style>
  <w:style w:type="paragraph" w:styleId="TOC3">
    <w:name w:val="toc 3"/>
    <w:basedOn w:val="Normal"/>
    <w:next w:val="Normal"/>
    <w:autoRedefine/>
    <w:uiPriority w:val="39"/>
    <w:rsid w:val="00A03514"/>
    <w:pPr>
      <w:ind w:left="480"/>
    </w:pPr>
    <w:rPr>
      <w:i/>
      <w:iCs/>
      <w:sz w:val="20"/>
      <w:szCs w:val="20"/>
    </w:rPr>
  </w:style>
  <w:style w:type="paragraph" w:styleId="TOC4">
    <w:name w:val="toc 4"/>
    <w:basedOn w:val="Normal"/>
    <w:next w:val="Normal"/>
    <w:autoRedefine/>
    <w:semiHidden/>
    <w:rsid w:val="00A03514"/>
    <w:pPr>
      <w:ind w:left="720"/>
    </w:pPr>
    <w:rPr>
      <w:sz w:val="18"/>
      <w:szCs w:val="18"/>
    </w:rPr>
  </w:style>
  <w:style w:type="paragraph" w:styleId="TOC5">
    <w:name w:val="toc 5"/>
    <w:basedOn w:val="Normal"/>
    <w:next w:val="Normal"/>
    <w:autoRedefine/>
    <w:semiHidden/>
    <w:rsid w:val="00A03514"/>
    <w:pPr>
      <w:ind w:left="960"/>
    </w:pPr>
    <w:rPr>
      <w:sz w:val="18"/>
      <w:szCs w:val="18"/>
    </w:rPr>
  </w:style>
  <w:style w:type="paragraph" w:styleId="TOC6">
    <w:name w:val="toc 6"/>
    <w:basedOn w:val="Normal"/>
    <w:next w:val="Normal"/>
    <w:autoRedefine/>
    <w:semiHidden/>
    <w:rsid w:val="00A03514"/>
    <w:pPr>
      <w:ind w:left="1200"/>
    </w:pPr>
    <w:rPr>
      <w:sz w:val="18"/>
      <w:szCs w:val="18"/>
    </w:rPr>
  </w:style>
  <w:style w:type="paragraph" w:styleId="TOC7">
    <w:name w:val="toc 7"/>
    <w:basedOn w:val="Normal"/>
    <w:next w:val="Normal"/>
    <w:autoRedefine/>
    <w:semiHidden/>
    <w:rsid w:val="00A03514"/>
    <w:pPr>
      <w:ind w:left="1440"/>
    </w:pPr>
    <w:rPr>
      <w:sz w:val="18"/>
      <w:szCs w:val="18"/>
    </w:rPr>
  </w:style>
  <w:style w:type="paragraph" w:styleId="TOC8">
    <w:name w:val="toc 8"/>
    <w:basedOn w:val="Normal"/>
    <w:next w:val="Normal"/>
    <w:autoRedefine/>
    <w:semiHidden/>
    <w:rsid w:val="00A03514"/>
    <w:pPr>
      <w:ind w:left="1680"/>
    </w:pPr>
    <w:rPr>
      <w:sz w:val="18"/>
      <w:szCs w:val="18"/>
    </w:rPr>
  </w:style>
  <w:style w:type="paragraph" w:styleId="TOC9">
    <w:name w:val="toc 9"/>
    <w:basedOn w:val="Normal"/>
    <w:next w:val="Normal"/>
    <w:autoRedefine/>
    <w:semiHidden/>
    <w:rsid w:val="00A03514"/>
    <w:pPr>
      <w:ind w:left="1920"/>
    </w:pPr>
    <w:rPr>
      <w:sz w:val="18"/>
      <w:szCs w:val="18"/>
    </w:rPr>
  </w:style>
  <w:style w:type="paragraph" w:customStyle="1" w:styleId="NormalText">
    <w:name w:val="Normal Text"/>
    <w:rsid w:val="00A03514"/>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A03514"/>
    <w:pPr>
      <w:spacing w:after="0"/>
    </w:pPr>
  </w:style>
  <w:style w:type="paragraph" w:customStyle="1" w:styleId="commandprompt">
    <w:name w:val="command prompt"/>
    <w:basedOn w:val="textbody"/>
    <w:rsid w:val="00A03514"/>
    <w:pPr>
      <w:ind w:left="1498"/>
    </w:pPr>
    <w:rPr>
      <w:rFonts w:ascii="Courier New" w:hAnsi="Courier New" w:cs="Courier New"/>
      <w:sz w:val="20"/>
      <w:szCs w:val="20"/>
    </w:rPr>
  </w:style>
  <w:style w:type="paragraph" w:customStyle="1" w:styleId="Heading3moreindent">
    <w:name w:val="Heading 3 (more indent)"/>
    <w:basedOn w:val="Heading3"/>
    <w:next w:val="textbody"/>
    <w:rsid w:val="00A03514"/>
    <w:pPr>
      <w:tabs>
        <w:tab w:val="clear" w:pos="864"/>
        <w:tab w:val="left" w:pos="1008"/>
      </w:tabs>
      <w:ind w:left="1008" w:hanging="1008"/>
    </w:pPr>
  </w:style>
  <w:style w:type="paragraph" w:customStyle="1" w:styleId="textfilewide">
    <w:name w:val="text file (wide)"/>
    <w:basedOn w:val="textinputfile"/>
    <w:rsid w:val="00A03514"/>
    <w:pPr>
      <w:ind w:left="432"/>
    </w:pPr>
    <w:rPr>
      <w:sz w:val="16"/>
      <w:szCs w:val="16"/>
    </w:rPr>
  </w:style>
  <w:style w:type="paragraph" w:customStyle="1" w:styleId="reference">
    <w:name w:val="reference"/>
    <w:basedOn w:val="textbody"/>
    <w:rsid w:val="00A03514"/>
    <w:pPr>
      <w:ind w:left="1584" w:hanging="432"/>
    </w:pPr>
  </w:style>
  <w:style w:type="paragraph" w:customStyle="1" w:styleId="titleline">
    <w:name w:val="title line"/>
    <w:basedOn w:val="Normal"/>
    <w:rsid w:val="00A03514"/>
    <w:pPr>
      <w:jc w:val="center"/>
    </w:pPr>
    <w:rPr>
      <w:rFonts w:ascii="Verdana" w:hAnsi="Verdana" w:cs="Verdana"/>
      <w:sz w:val="40"/>
      <w:szCs w:val="40"/>
    </w:rPr>
  </w:style>
  <w:style w:type="paragraph" w:customStyle="1" w:styleId="titleline1">
    <w:name w:val="title line 1"/>
    <w:basedOn w:val="titleline"/>
    <w:next w:val="titleline"/>
    <w:rsid w:val="00A03514"/>
    <w:pPr>
      <w:spacing w:before="3240"/>
    </w:pPr>
  </w:style>
  <w:style w:type="paragraph" w:customStyle="1" w:styleId="titleline-small">
    <w:name w:val="title line - small"/>
    <w:basedOn w:val="titleline"/>
    <w:rsid w:val="00A03514"/>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7C794-9A85-495B-827F-74997E342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LANDIS-II Dynamic Biomass Fuel System Extension v2.0</vt:lpstr>
    </vt:vector>
  </TitlesOfParts>
  <Company>University of Wisconsin-Madison</Company>
  <LinksUpToDate>false</LinksUpToDate>
  <CharactersWithSpaces>19404</CharactersWithSpaces>
  <SharedDoc>false</SharedDoc>
  <HLinks>
    <vt:vector size="126" baseType="variant">
      <vt:variant>
        <vt:i4>1114167</vt:i4>
      </vt:variant>
      <vt:variant>
        <vt:i4>131</vt:i4>
      </vt:variant>
      <vt:variant>
        <vt:i4>0</vt:i4>
      </vt:variant>
      <vt:variant>
        <vt:i4>5</vt:i4>
      </vt:variant>
      <vt:variant>
        <vt:lpwstr/>
      </vt:variant>
      <vt:variant>
        <vt:lpwstr>_Toc222135405</vt:lpwstr>
      </vt:variant>
      <vt:variant>
        <vt:i4>1114167</vt:i4>
      </vt:variant>
      <vt:variant>
        <vt:i4>125</vt:i4>
      </vt:variant>
      <vt:variant>
        <vt:i4>0</vt:i4>
      </vt:variant>
      <vt:variant>
        <vt:i4>5</vt:i4>
      </vt:variant>
      <vt:variant>
        <vt:lpwstr/>
      </vt:variant>
      <vt:variant>
        <vt:lpwstr>_Toc222135404</vt:lpwstr>
      </vt:variant>
      <vt:variant>
        <vt:i4>1114167</vt:i4>
      </vt:variant>
      <vt:variant>
        <vt:i4>119</vt:i4>
      </vt:variant>
      <vt:variant>
        <vt:i4>0</vt:i4>
      </vt:variant>
      <vt:variant>
        <vt:i4>5</vt:i4>
      </vt:variant>
      <vt:variant>
        <vt:lpwstr/>
      </vt:variant>
      <vt:variant>
        <vt:lpwstr>_Toc222135403</vt:lpwstr>
      </vt:variant>
      <vt:variant>
        <vt:i4>1114167</vt:i4>
      </vt:variant>
      <vt:variant>
        <vt:i4>113</vt:i4>
      </vt:variant>
      <vt:variant>
        <vt:i4>0</vt:i4>
      </vt:variant>
      <vt:variant>
        <vt:i4>5</vt:i4>
      </vt:variant>
      <vt:variant>
        <vt:lpwstr/>
      </vt:variant>
      <vt:variant>
        <vt:lpwstr>_Toc222135402</vt:lpwstr>
      </vt:variant>
      <vt:variant>
        <vt:i4>1114167</vt:i4>
      </vt:variant>
      <vt:variant>
        <vt:i4>107</vt:i4>
      </vt:variant>
      <vt:variant>
        <vt:i4>0</vt:i4>
      </vt:variant>
      <vt:variant>
        <vt:i4>5</vt:i4>
      </vt:variant>
      <vt:variant>
        <vt:lpwstr/>
      </vt:variant>
      <vt:variant>
        <vt:lpwstr>_Toc222135401</vt:lpwstr>
      </vt:variant>
      <vt:variant>
        <vt:i4>1114167</vt:i4>
      </vt:variant>
      <vt:variant>
        <vt:i4>101</vt:i4>
      </vt:variant>
      <vt:variant>
        <vt:i4>0</vt:i4>
      </vt:variant>
      <vt:variant>
        <vt:i4>5</vt:i4>
      </vt:variant>
      <vt:variant>
        <vt:lpwstr/>
      </vt:variant>
      <vt:variant>
        <vt:lpwstr>_Toc222135400</vt:lpwstr>
      </vt:variant>
      <vt:variant>
        <vt:i4>1572912</vt:i4>
      </vt:variant>
      <vt:variant>
        <vt:i4>95</vt:i4>
      </vt:variant>
      <vt:variant>
        <vt:i4>0</vt:i4>
      </vt:variant>
      <vt:variant>
        <vt:i4>5</vt:i4>
      </vt:variant>
      <vt:variant>
        <vt:lpwstr/>
      </vt:variant>
      <vt:variant>
        <vt:lpwstr>_Toc222135399</vt:lpwstr>
      </vt:variant>
      <vt:variant>
        <vt:i4>1572912</vt:i4>
      </vt:variant>
      <vt:variant>
        <vt:i4>89</vt:i4>
      </vt:variant>
      <vt:variant>
        <vt:i4>0</vt:i4>
      </vt:variant>
      <vt:variant>
        <vt:i4>5</vt:i4>
      </vt:variant>
      <vt:variant>
        <vt:lpwstr/>
      </vt:variant>
      <vt:variant>
        <vt:lpwstr>_Toc222135398</vt:lpwstr>
      </vt:variant>
      <vt:variant>
        <vt:i4>1572912</vt:i4>
      </vt:variant>
      <vt:variant>
        <vt:i4>83</vt:i4>
      </vt:variant>
      <vt:variant>
        <vt:i4>0</vt:i4>
      </vt:variant>
      <vt:variant>
        <vt:i4>5</vt:i4>
      </vt:variant>
      <vt:variant>
        <vt:lpwstr/>
      </vt:variant>
      <vt:variant>
        <vt:lpwstr>_Toc222135397</vt:lpwstr>
      </vt:variant>
      <vt:variant>
        <vt:i4>1572912</vt:i4>
      </vt:variant>
      <vt:variant>
        <vt:i4>77</vt:i4>
      </vt:variant>
      <vt:variant>
        <vt:i4>0</vt:i4>
      </vt:variant>
      <vt:variant>
        <vt:i4>5</vt:i4>
      </vt:variant>
      <vt:variant>
        <vt:lpwstr/>
      </vt:variant>
      <vt:variant>
        <vt:lpwstr>_Toc222135396</vt:lpwstr>
      </vt:variant>
      <vt:variant>
        <vt:i4>1572912</vt:i4>
      </vt:variant>
      <vt:variant>
        <vt:i4>71</vt:i4>
      </vt:variant>
      <vt:variant>
        <vt:i4>0</vt:i4>
      </vt:variant>
      <vt:variant>
        <vt:i4>5</vt:i4>
      </vt:variant>
      <vt:variant>
        <vt:lpwstr/>
      </vt:variant>
      <vt:variant>
        <vt:lpwstr>_Toc222135395</vt:lpwstr>
      </vt:variant>
      <vt:variant>
        <vt:i4>1572912</vt:i4>
      </vt:variant>
      <vt:variant>
        <vt:i4>65</vt:i4>
      </vt:variant>
      <vt:variant>
        <vt:i4>0</vt:i4>
      </vt:variant>
      <vt:variant>
        <vt:i4>5</vt:i4>
      </vt:variant>
      <vt:variant>
        <vt:lpwstr/>
      </vt:variant>
      <vt:variant>
        <vt:lpwstr>_Toc222135394</vt:lpwstr>
      </vt:variant>
      <vt:variant>
        <vt:i4>1572912</vt:i4>
      </vt:variant>
      <vt:variant>
        <vt:i4>59</vt:i4>
      </vt:variant>
      <vt:variant>
        <vt:i4>0</vt:i4>
      </vt:variant>
      <vt:variant>
        <vt:i4>5</vt:i4>
      </vt:variant>
      <vt:variant>
        <vt:lpwstr/>
      </vt:variant>
      <vt:variant>
        <vt:lpwstr>_Toc222135393</vt:lpwstr>
      </vt:variant>
      <vt:variant>
        <vt:i4>1572912</vt:i4>
      </vt:variant>
      <vt:variant>
        <vt:i4>53</vt:i4>
      </vt:variant>
      <vt:variant>
        <vt:i4>0</vt:i4>
      </vt:variant>
      <vt:variant>
        <vt:i4>5</vt:i4>
      </vt:variant>
      <vt:variant>
        <vt:lpwstr/>
      </vt:variant>
      <vt:variant>
        <vt:lpwstr>_Toc222135392</vt:lpwstr>
      </vt:variant>
      <vt:variant>
        <vt:i4>1572912</vt:i4>
      </vt:variant>
      <vt:variant>
        <vt:i4>47</vt:i4>
      </vt:variant>
      <vt:variant>
        <vt:i4>0</vt:i4>
      </vt:variant>
      <vt:variant>
        <vt:i4>5</vt:i4>
      </vt:variant>
      <vt:variant>
        <vt:lpwstr/>
      </vt:variant>
      <vt:variant>
        <vt:lpwstr>_Toc222135391</vt:lpwstr>
      </vt:variant>
      <vt:variant>
        <vt:i4>1572912</vt:i4>
      </vt:variant>
      <vt:variant>
        <vt:i4>41</vt:i4>
      </vt:variant>
      <vt:variant>
        <vt:i4>0</vt:i4>
      </vt:variant>
      <vt:variant>
        <vt:i4>5</vt:i4>
      </vt:variant>
      <vt:variant>
        <vt:lpwstr/>
      </vt:variant>
      <vt:variant>
        <vt:lpwstr>_Toc222135390</vt:lpwstr>
      </vt:variant>
      <vt:variant>
        <vt:i4>1638448</vt:i4>
      </vt:variant>
      <vt:variant>
        <vt:i4>35</vt:i4>
      </vt:variant>
      <vt:variant>
        <vt:i4>0</vt:i4>
      </vt:variant>
      <vt:variant>
        <vt:i4>5</vt:i4>
      </vt:variant>
      <vt:variant>
        <vt:lpwstr/>
      </vt:variant>
      <vt:variant>
        <vt:lpwstr>_Toc222135389</vt:lpwstr>
      </vt:variant>
      <vt:variant>
        <vt:i4>1638448</vt:i4>
      </vt:variant>
      <vt:variant>
        <vt:i4>29</vt:i4>
      </vt:variant>
      <vt:variant>
        <vt:i4>0</vt:i4>
      </vt:variant>
      <vt:variant>
        <vt:i4>5</vt:i4>
      </vt:variant>
      <vt:variant>
        <vt:lpwstr/>
      </vt:variant>
      <vt:variant>
        <vt:lpwstr>_Toc222135388</vt:lpwstr>
      </vt:variant>
      <vt:variant>
        <vt:i4>1638448</vt:i4>
      </vt:variant>
      <vt:variant>
        <vt:i4>23</vt:i4>
      </vt:variant>
      <vt:variant>
        <vt:i4>0</vt:i4>
      </vt:variant>
      <vt:variant>
        <vt:i4>5</vt:i4>
      </vt:variant>
      <vt:variant>
        <vt:lpwstr/>
      </vt:variant>
      <vt:variant>
        <vt:lpwstr>_Toc222135387</vt:lpwstr>
      </vt:variant>
      <vt:variant>
        <vt:i4>1638448</vt:i4>
      </vt:variant>
      <vt:variant>
        <vt:i4>17</vt:i4>
      </vt:variant>
      <vt:variant>
        <vt:i4>0</vt:i4>
      </vt:variant>
      <vt:variant>
        <vt:i4>5</vt:i4>
      </vt:variant>
      <vt:variant>
        <vt:lpwstr/>
      </vt:variant>
      <vt:variant>
        <vt:lpwstr>_Toc222135386</vt:lpwstr>
      </vt:variant>
      <vt:variant>
        <vt:i4>1638448</vt:i4>
      </vt:variant>
      <vt:variant>
        <vt:i4>11</vt:i4>
      </vt:variant>
      <vt:variant>
        <vt:i4>0</vt:i4>
      </vt:variant>
      <vt:variant>
        <vt:i4>5</vt:i4>
      </vt:variant>
      <vt:variant>
        <vt:lpwstr/>
      </vt:variant>
      <vt:variant>
        <vt:lpwstr>_Toc222135385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Dynamic Biomass Fuel System Extension v2.0</dc:title>
  <dc:subject/>
  <dc:creator>Robert Scheller</dc:creator>
  <cp:keywords/>
  <dc:description/>
  <cp:lastModifiedBy>Robert Scheller</cp:lastModifiedBy>
  <cp:revision>12</cp:revision>
  <cp:lastPrinted>2009-02-12T20:00:00Z</cp:lastPrinted>
  <dcterms:created xsi:type="dcterms:W3CDTF">2011-01-11T22:15:00Z</dcterms:created>
  <dcterms:modified xsi:type="dcterms:W3CDTF">2017-06-26T19:46:00Z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Dynamic Biomass Fuel System</vt:lpwstr>
  </property>
  <property fmtid="{D5CDD505-2E9C-101B-9397-08002B2CF9AE}" pid="3" name="Extension Version">
    <vt:lpwstr>2.2</vt:lpwstr>
  </property>
</Properties>
</file>