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color="auto" w:fill="auto"/>
        </w:rPr>
        <w:t>欧拉函数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534025" cy="3597275"/>
            <wp:effectExtent l="0" t="0" r="9525" b="3175"/>
            <wp:docPr id="2" name="图片 2" descr="微信图片_2019062016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906201616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bookmarkStart w:id="2" w:name="_GoBack"/>
      <w:bookmarkEnd w:id="2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1.含义：对φ(N)的值,我们可以通俗地理解为小于N且与N互质的数的个数(包含1).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2.性质：a.对于一个正整数N的素数幂分解N=P1^q1*P2^q2*...*Pn^qn.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             φ(N)=N*(1-1/P1)*(1-1/P2)*...*(1-1/Pn).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    b.φ(1)=1，除了N=2,φ(N)都是偶数.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    c.小于n与n互质的所有数的和为 φ（n）*n/2;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    d.p为素数，φ（p^k）=p^k-p^(k-1).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            H（p）=p-1;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    e. 如果m和n互素，即GCD(m, n) = 1，那么φ(m * n) = φ(m) * φ(n);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    f.欧拉降幂公式：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drawing>
          <wp:inline distT="0" distB="0" distL="114300" distR="114300">
            <wp:extent cx="1457325" cy="2095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3.求解欧拉函数值：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第一种：φ(N)=N*(1-1/P1)*(1-1/P2)*...*(1-1/Pn).  O(sqrt(n))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1AEEE"/>
          <w:kern w:val="0"/>
          <w:sz w:val="24"/>
          <w:szCs w:val="24"/>
          <w:shd w:val="clear" w:color="auto" w:fill="auto"/>
          <w:lang w:val="en-US" w:eastAsia="zh-CN" w:bidi="ar"/>
        </w:rPr>
        <w:t>euler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n){ </w:t>
      </w: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 xml:space="preserve">//返回euler(n)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res=n,a=n;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;i*i&lt;=a;i++){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(a%i==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){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res=res/i*(i-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eastAsia" w:asciiTheme="minorEastAsia" w:hAnsiTheme="minorEastAsia" w:eastAsiaTheme="minorEastAsia" w:cstheme="minorEastAsia"/>
          <w:i/>
          <w:color w:val="5C6370"/>
          <w:kern w:val="0"/>
          <w:sz w:val="24"/>
          <w:szCs w:val="24"/>
          <w:shd w:val="clear" w:color="auto" w:fill="auto"/>
          <w:lang w:val="en-US" w:eastAsia="zh-CN" w:bidi="ar"/>
        </w:rPr>
        <w:t xml:space="preserve">//先进行除法是为了防止中间数据的溢出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(a%i==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) a/=i;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}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}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(a&gt;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) res=res/a*(a-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);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res;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第二种：线性筛选法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φ(n)=n*（1-1/p1)(1-1/p2)....(1-1/pk),其中p1、p2…pk为n的所有素因子。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比如：φ(12)=12*(1-1/2)(1-1/3)=4。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利用这个就比较好求了，可以用类似求素数的筛法。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先筛出N以内的所有素数，再以素数筛每个数的φ值。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比如求10以内所有数的φ值：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设一数组phi[11]，赋初值phi[1]=1,phi[2]=2...phi[10]=10；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然后从2开始循环，把2的倍数的φ值*(1-1/2)，则phi[2]=2*1/2=1,phi[4]=4*1/2=2,phi[6]=6*1/2=3....；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再是3，3的倍数的φ值*(1-1/3)，则phi[3]=3*2/3=2,phi[6]=3*2/3=2，phi[9]=.....；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再5，再7...因为对每个素数都进行如此操作，因此任何一个n都得到了φ(n)=n*（1-1/p1)(1-1/p2)....(1-1/pk)的运算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觉得这个“筛”还是比较好用的，以前求数的所有因子之和也是用的它。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代码如下：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pr[maxn/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],p[maxn+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100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],tot,phi[maxn+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100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1AEEE"/>
          <w:kern w:val="0"/>
          <w:sz w:val="24"/>
          <w:szCs w:val="24"/>
          <w:shd w:val="clear" w:color="auto" w:fill="auto"/>
          <w:lang w:val="en-US" w:eastAsia="zh-CN" w:bidi="ar"/>
        </w:rPr>
        <w:t>init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phi[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]=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;p[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]=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;i&lt;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*maxn;i++)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(!p[i]) p[i]=i,pr[++tot]=i,phi[i]=p[i]-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j=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;j&lt;=tot&amp;&amp;pr[j]*i&lt;=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*maxn;j++)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p[i*pr[j]]=pr[j];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(p[i]==pr[j]){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phi[i*pr[j]]=phi[i]*pr[j];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} </w:t>
      </w:r>
      <w:r>
        <w:rPr>
          <w:rFonts w:hint="eastAsia" w:asciiTheme="minorEastAsia" w:hAnsiTheme="minorEastAsia" w:eastAsiaTheme="minorEastAsia" w:cstheme="minorEastAsia"/>
          <w:color w:val="C678DD"/>
          <w:kern w:val="0"/>
          <w:sz w:val="24"/>
          <w:szCs w:val="24"/>
          <w:shd w:val="clear" w:color="auto" w:fill="auto"/>
          <w:lang w:val="en-US" w:eastAsia="zh-CN" w:bidi="ar"/>
        </w:rPr>
        <w:t>else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phi[i*pr[j]]=phi[i]*(pr[j]-</w:t>
      </w:r>
      <w:r>
        <w:rPr>
          <w:rFonts w:hint="eastAsia" w:asciiTheme="minorEastAsia" w:hAnsiTheme="minorEastAsia" w:eastAsiaTheme="minorEastAsia" w:cstheme="minorEastAsia"/>
          <w:color w:val="D19A66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BB2BF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4.练习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bookmarkStart w:id="0" w:name="t0"/>
      <w:bookmarkEnd w:id="0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 HODJ 3501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小于N并且不互质的数字和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注意：判断互质不能用N%i==0，比如6，4,判断互质的方式是GCD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N的范围是32位整数范围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直观想法： 所有小于n且与n为非互质数和=所有小于n数的和-所有小于n且与n互质的数的和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原理：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求所有小于N且与N为互质数的和：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       1.欧拉函数可求与N互质的数的个数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      </w:t>
      </w:r>
      <w:r>
        <w:rPr>
          <w:rStyle w:val="7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2.if gcd(n,i)=1 then gcd(n,n-i)=1 (1&lt;=i&lt;=n)。若已知m与n互质，则n-m也与n互质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那么，对于任何一个i与n互质，必然n-i也和n互质，所以PHI（N）必然是偶数（除了2）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所以从1到N与N互质的数的和为PHI(N)*N/2（一对一对算）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bookmarkStart w:id="1" w:name="t1"/>
      <w:bookmarkEnd w:id="1"/>
      <w:r>
        <w:rPr>
          <w:rStyle w:val="7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HDOJ2588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来源：http://blog.csdn.net/ydd97/article/details/47858679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给定N,M求gcd(i,N)&gt;=M的i的个数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我们可以分解N=a*b, i=a*d(b&gt;=d 且b，d互质)，那么我们要求的就是a》=m的时候d的个数（b随a而确定）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由于b&gt;=d且b，d互质，所以这个数目就是φ（b）-1 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但是，如果对于每个a枚举b，铁定超时。（仍然O((N-M)*sqrt(N))的复杂度）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但是如果单纯这样全部枚举的话依旧会超时，所以我们要想一个办法去优化它。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我们可以折半枚举，这里的折半并不是二分的意思。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我们先看，我们枚举时，当i&lt;sqrt(n),假设a=n / i， 当i&gt;sqrt(n)之后 有b=n/i，我们观察到当n%i==0时，会出现一种情况，就是a*b==n。所以我们就可以只需要枚举sqrt(n)种情况，然后和它对应的情况就是 n/i。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  <w:instrText xml:space="preserve"> HYPERLINK "https://blog.csdn.net/yu121380/article/details/81296803" </w:instrTex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https://blog.csdn.net/yu121380/article/details/81296803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  <w:instrText xml:space="preserve"> HYPERLINK "https://www.cnblogs.com/wuwangchuxin0924/p/6233211.html" </w:instrTex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  <w:lang w:eastAsia="zh-CN"/>
        </w:rPr>
        <w:t>https://www.cnblogs.com/wuwangchuxin0924/p/6233211.html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422B1"/>
    <w:rsid w:val="213C7EF0"/>
    <w:rsid w:val="426A6A3F"/>
    <w:rsid w:val="5CA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2019-06-20T08:19:45Z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