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FB" w:rsidRPr="00646B69" w:rsidRDefault="007242FB" w:rsidP="007242FB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Cablage</w:t>
      </w:r>
      <w:proofErr w:type="spellEnd"/>
      <w:r>
        <w:rPr>
          <w:b/>
          <w:sz w:val="24"/>
        </w:rPr>
        <w:t xml:space="preserve"> du moteur à codeur intégré</w:t>
      </w:r>
    </w:p>
    <w:p w:rsidR="007242FB" w:rsidRDefault="00C43ED6" w:rsidP="007242FB">
      <w:r>
        <w:t xml:space="preserve">Pour quelques informations sur le codeur interne au moteur, vous pouvez consulter cette référence : </w:t>
      </w:r>
      <w:hyperlink r:id="rId4" w:history="1">
        <w:r w:rsidRPr="00560267">
          <w:rPr>
            <w:rStyle w:val="Lienhypertexte"/>
          </w:rPr>
          <w:t>https://www.robot-maker.com/shop/blog/32_Utilisation-des-encodeurs.html</w:t>
        </w:r>
      </w:hyperlink>
    </w:p>
    <w:p w:rsidR="00C43ED6" w:rsidRDefault="00C43ED6" w:rsidP="007242FB">
      <w:r>
        <w:t xml:space="preserve">Les moteurs que nous utilisons pour les roues du robots sont pas loin de </w:t>
      </w:r>
      <w:hyperlink r:id="rId5" w:history="1">
        <w:r w:rsidRPr="00C861B4">
          <w:rPr>
            <w:rStyle w:val="Lienhypertexte"/>
          </w:rPr>
          <w:t>ceux-là</w:t>
        </w:r>
      </w:hyperlink>
      <w:r>
        <w:t xml:space="preserve">. </w:t>
      </w:r>
      <w:r w:rsidR="00240F6F">
        <w:t xml:space="preserve">Le code couleur de connexion est donné </w:t>
      </w:r>
      <w:hyperlink r:id="rId6" w:history="1">
        <w:r w:rsidR="00240F6F" w:rsidRPr="00240F6F">
          <w:rPr>
            <w:rStyle w:val="Lienhypertexte"/>
          </w:rPr>
          <w:t>ici</w:t>
        </w:r>
      </w:hyperlink>
      <w:r w:rsidR="00240F6F">
        <w:t>, reproduit ci-dessous.</w:t>
      </w:r>
    </w:p>
    <w:p w:rsidR="005462CC" w:rsidRDefault="005462CC" w:rsidP="007242FB">
      <w:bookmarkStart w:id="0" w:name="_GoBack"/>
      <w:r>
        <w:t>AUTANT QUE POSSIBLE, respectez le code couleur dans le choix de vos fils de connexion.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16"/>
        <w:gridCol w:w="3146"/>
      </w:tblGrid>
      <w:tr w:rsidR="00240F6F" w:rsidTr="00240F6F">
        <w:tc>
          <w:tcPr>
            <w:tcW w:w="4531" w:type="dxa"/>
          </w:tcPr>
          <w:p w:rsidR="00240F6F" w:rsidRDefault="00240F6F" w:rsidP="007242FB">
            <w:r>
              <w:rPr>
                <w:noProof/>
                <w:lang w:eastAsia="fr-FR"/>
              </w:rPr>
              <w:drawing>
                <wp:inline distT="0" distB="0" distL="0" distR="0" wp14:anchorId="746F9014" wp14:editId="76F75349">
                  <wp:extent cx="3609975" cy="51149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511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40F6F" w:rsidRDefault="00240F6F" w:rsidP="007242FB">
            <w:r>
              <w:t xml:space="preserve">1 et 2 : alimentation de puissance, provenant du </w:t>
            </w:r>
            <w:proofErr w:type="spellStart"/>
            <w:r>
              <w:t>shield</w:t>
            </w:r>
            <w:proofErr w:type="spellEnd"/>
            <w:r>
              <w:t xml:space="preserve"> moteur.</w:t>
            </w:r>
          </w:p>
          <w:p w:rsidR="00240F6F" w:rsidRDefault="00240F6F" w:rsidP="007242FB"/>
          <w:p w:rsidR="00240F6F" w:rsidRDefault="00240F6F" w:rsidP="007242FB">
            <w:r>
              <w:t xml:space="preserve">3 : à relier à la masse </w:t>
            </w:r>
            <w:proofErr w:type="spellStart"/>
            <w:r>
              <w:t>arduino</w:t>
            </w:r>
            <w:proofErr w:type="spellEnd"/>
          </w:p>
          <w:p w:rsidR="00240F6F" w:rsidRDefault="00240F6F" w:rsidP="007242FB">
            <w:r>
              <w:t xml:space="preserve">4 : à relier au 5 V </w:t>
            </w:r>
            <w:proofErr w:type="spellStart"/>
            <w:r>
              <w:t>arduino</w:t>
            </w:r>
            <w:proofErr w:type="spellEnd"/>
          </w:p>
          <w:p w:rsidR="00240F6F" w:rsidRDefault="00240F6F" w:rsidP="007242FB"/>
          <w:p w:rsidR="00240F6F" w:rsidRDefault="00240F6F" w:rsidP="007242FB">
            <w:r>
              <w:t>5 et 6 : sorties d</w:t>
            </w:r>
            <w:r w:rsidR="002F127C">
              <w:t xml:space="preserve">es signaux du codeur (voir </w:t>
            </w:r>
            <w:proofErr w:type="spellStart"/>
            <w:r w:rsidR="002F127C">
              <w:t>ref</w:t>
            </w:r>
            <w:proofErr w:type="spellEnd"/>
            <w:r w:rsidR="002F127C">
              <w:t xml:space="preserve"> robot-maker ci-dessus).</w:t>
            </w:r>
          </w:p>
        </w:tc>
      </w:tr>
    </w:tbl>
    <w:p w:rsidR="00240F6F" w:rsidRDefault="00240F6F" w:rsidP="007242FB"/>
    <w:p w:rsidR="007242FB" w:rsidRDefault="0061723A" w:rsidP="007242FB">
      <w:r>
        <w:t xml:space="preserve">Un code </w:t>
      </w:r>
      <w:proofErr w:type="spellStart"/>
      <w:r>
        <w:t>arduino</w:t>
      </w:r>
      <w:proofErr w:type="spellEnd"/>
      <w:r>
        <w:t xml:space="preserve"> vous est donné en exemple pour l’utilisation des signaux sortie de codage dans un asservissement de type PI (Proportionnel Intégral, </w:t>
      </w:r>
      <w:hyperlink r:id="rId8" w:history="1">
        <w:r w:rsidRPr="00560267">
          <w:rPr>
            <w:rStyle w:val="Lienhypertexte"/>
          </w:rPr>
          <w:t>https://fr.wikipedia.org/wiki/R%C3%A9gulateur_PID</w:t>
        </w:r>
      </w:hyperlink>
      <w:r>
        <w:t>).</w:t>
      </w:r>
    </w:p>
    <w:sectPr w:rsidR="0072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74"/>
    <w:rsid w:val="0004278B"/>
    <w:rsid w:val="001F0824"/>
    <w:rsid w:val="00240F6F"/>
    <w:rsid w:val="002F127C"/>
    <w:rsid w:val="005462CC"/>
    <w:rsid w:val="0060663C"/>
    <w:rsid w:val="0061723A"/>
    <w:rsid w:val="00674611"/>
    <w:rsid w:val="007242FB"/>
    <w:rsid w:val="008B1888"/>
    <w:rsid w:val="008E3274"/>
    <w:rsid w:val="00AE33B5"/>
    <w:rsid w:val="00B3751D"/>
    <w:rsid w:val="00C43ED6"/>
    <w:rsid w:val="00C8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0D34"/>
  <w15:chartTrackingRefBased/>
  <w15:docId w15:val="{C2A1FED3-DF64-4DCB-8EC2-9DC5C1A2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6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3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43ED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4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R%C3%A9gulateur_P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botshop.com/media/files/pdf2/074-rb-dfr-444.pdf" TargetMode="External"/><Relationship Id="rId5" Type="http://schemas.openxmlformats.org/officeDocument/2006/relationships/hyperlink" Target="https://www.robotshop.com/eu/fr/moteur-dc-12v-251rpm-encodeu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obot-maker.com/shop/blog/32_Utilisation-des-encodeur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BOITEAU</dc:creator>
  <cp:keywords/>
  <dc:description/>
  <cp:lastModifiedBy>Denys BOITEAU</cp:lastModifiedBy>
  <cp:revision>4</cp:revision>
  <dcterms:created xsi:type="dcterms:W3CDTF">2022-01-12T17:07:00Z</dcterms:created>
  <dcterms:modified xsi:type="dcterms:W3CDTF">2022-01-24T13:25:00Z</dcterms:modified>
</cp:coreProperties>
</file>