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oftware-requirements-specification-srs"/>
    <w:p>
      <w:pPr>
        <w:pStyle w:val="Heading1"/>
      </w:pPr>
      <w:r>
        <w:t xml:space="preserve">Software Requirements Specification (SRS)</w:t>
      </w:r>
    </w:p>
    <w:bookmarkEnd w:id="20"/>
    <w:bookmarkStart w:id="21" w:name="X10c82d02eceee03d2426a873682f6692785c4f1"/>
    <w:p>
      <w:pPr>
        <w:pStyle w:val="Heading1"/>
      </w:pPr>
      <w:r>
        <w:t xml:space="preserve">BASY – Plataforma Inteligente para la Gestión del PACI</w:t>
      </w:r>
    </w:p>
    <w:p>
      <w:pPr>
        <w:pStyle w:val="FirstParagraph"/>
      </w:pPr>
      <w:r>
        <w:rPr>
          <w:b/>
          <w:bCs/>
        </w:rPr>
        <w:t xml:space="preserve">Versión:</w:t>
      </w:r>
      <w:r>
        <w:t xml:space="preserve"> </w:t>
      </w:r>
      <w:r>
        <w:t xml:space="preserve">0.1 (Borrador de Arquitectura)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Documento base para diseño y desarrollo</w:t>
      </w:r>
    </w:p>
    <w:p>
      <w:r>
        <w:pict>
          <v:rect style="width:0;height:1.5pt" o:hralign="center" o:hrstd="t" o:hr="t"/>
        </w:pict>
      </w:r>
    </w:p>
    <w:bookmarkEnd w:id="21"/>
    <w:bookmarkStart w:id="24" w:name="introducción"/>
    <w:p>
      <w:pPr>
        <w:pStyle w:val="Heading1"/>
      </w:pPr>
      <w:r>
        <w:t xml:space="preserve">1. Introducción</w:t>
      </w:r>
    </w:p>
    <w:bookmarkStart w:id="22" w:name="propósito"/>
    <w:p>
      <w:pPr>
        <w:pStyle w:val="Heading2"/>
      </w:pPr>
      <w:r>
        <w:t xml:space="preserve">1.1 Propósito</w:t>
      </w:r>
    </w:p>
    <w:p>
      <w:pPr>
        <w:pStyle w:val="FirstParagraph"/>
      </w:pPr>
      <w:r>
        <w:t xml:space="preserve">Este documento define los requisitos funcionales y no funcionales de BASY, una plataforma web destinada a apoyar la elaboración, implementación y seguimiento del Plan de Adecuación Curricular Individual (PACI) mediante inteligencia artificial, recuperación de información (RAG) y una arquitectura evolutiva hacia un sistema multiagente.</w:t>
      </w:r>
    </w:p>
    <w:p>
      <w:pPr>
        <w:pStyle w:val="BodyText"/>
      </w:pPr>
      <w:r>
        <w:t xml:space="preserve">La plataforma no sustituye el juicio profesional; su objetivo es organizar evidencia, facilitar la colaboración interdisciplinaria y mantener trazabilidad de las decisiones pedagógicas.</w:t>
      </w:r>
    </w:p>
    <w:bookmarkEnd w:id="22"/>
    <w:bookmarkStart w:id="23" w:name="objetivos"/>
    <w:p>
      <w:pPr>
        <w:pStyle w:val="Heading2"/>
      </w:pPr>
      <w:r>
        <w:t xml:space="preserve">1.2 Objetivos</w:t>
      </w:r>
    </w:p>
    <w:p>
      <w:pPr>
        <w:pStyle w:val="Compact"/>
        <w:numPr>
          <w:ilvl w:val="0"/>
          <w:numId w:val="1001"/>
        </w:numPr>
      </w:pPr>
      <w:r>
        <w:t xml:space="preserve">Reducir el tiempo administrativo requerido para elaborar un PACI.</w:t>
      </w:r>
    </w:p>
    <w:p>
      <w:pPr>
        <w:pStyle w:val="Compact"/>
        <w:numPr>
          <w:ilvl w:val="0"/>
          <w:numId w:val="1001"/>
        </w:numPr>
      </w:pPr>
      <w:r>
        <w:t xml:space="preserve">Mejorar la calidad y consistencia técnica de los planes.</w:t>
      </w:r>
    </w:p>
    <w:p>
      <w:pPr>
        <w:pStyle w:val="Compact"/>
        <w:numPr>
          <w:ilvl w:val="0"/>
          <w:numId w:val="1001"/>
        </w:numPr>
      </w:pPr>
      <w:r>
        <w:t xml:space="preserve">Integrar información proveniente de múltiples fuentes.</w:t>
      </w:r>
    </w:p>
    <w:p>
      <w:pPr>
        <w:pStyle w:val="Compact"/>
        <w:numPr>
          <w:ilvl w:val="0"/>
          <w:numId w:val="1001"/>
        </w:numPr>
      </w:pPr>
      <w:r>
        <w:t xml:space="preserve">Mantener trazabilidad entre evidencia y decisiones.</w:t>
      </w:r>
    </w:p>
    <w:p>
      <w:pPr>
        <w:pStyle w:val="Compact"/>
        <w:numPr>
          <w:ilvl w:val="0"/>
          <w:numId w:val="1001"/>
        </w:numPr>
      </w:pPr>
      <w:r>
        <w:t xml:space="preserve">Facilitar el seguimiento longitudinal del estudiante.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alcance"/>
    <w:p>
      <w:pPr>
        <w:pStyle w:val="Heading1"/>
      </w:pPr>
      <w:r>
        <w:t xml:space="preserve">2. Alcance</w:t>
      </w:r>
    </w:p>
    <w:bookmarkStart w:id="25" w:name="incluye"/>
    <w:p>
      <w:pPr>
        <w:pStyle w:val="Heading2"/>
      </w:pPr>
      <w:r>
        <w:t xml:space="preserve">Incluye</w:t>
      </w:r>
    </w:p>
    <w:p>
      <w:pPr>
        <w:pStyle w:val="Compact"/>
        <w:numPr>
          <w:ilvl w:val="0"/>
          <w:numId w:val="1002"/>
        </w:numPr>
      </w:pPr>
      <w:r>
        <w:t xml:space="preserve">Gestión de expedientes.</w:t>
      </w:r>
    </w:p>
    <w:p>
      <w:pPr>
        <w:pStyle w:val="Compact"/>
        <w:numPr>
          <w:ilvl w:val="0"/>
          <w:numId w:val="1002"/>
        </w:numPr>
      </w:pPr>
      <w:r>
        <w:t xml:space="preserve">Repositorio documental.</w:t>
      </w:r>
    </w:p>
    <w:p>
      <w:pPr>
        <w:pStyle w:val="Compact"/>
        <w:numPr>
          <w:ilvl w:val="0"/>
          <w:numId w:val="1002"/>
        </w:numPr>
      </w:pPr>
      <w:r>
        <w:t xml:space="preserve">Integración curricular.</w:t>
      </w:r>
    </w:p>
    <w:p>
      <w:pPr>
        <w:pStyle w:val="Compact"/>
        <w:numPr>
          <w:ilvl w:val="0"/>
          <w:numId w:val="1002"/>
        </w:numPr>
      </w:pPr>
      <w:r>
        <w:t xml:space="preserve">Generación asistida de PACI.</w:t>
      </w:r>
    </w:p>
    <w:p>
      <w:pPr>
        <w:pStyle w:val="Compact"/>
        <w:numPr>
          <w:ilvl w:val="0"/>
          <w:numId w:val="1002"/>
        </w:numPr>
      </w:pPr>
      <w:r>
        <w:t xml:space="preserve">Seguimiento.</w:t>
      </w:r>
    </w:p>
    <w:p>
      <w:pPr>
        <w:pStyle w:val="Compact"/>
        <w:numPr>
          <w:ilvl w:val="0"/>
          <w:numId w:val="1002"/>
        </w:numPr>
      </w:pPr>
      <w:r>
        <w:t xml:space="preserve">Exportación.</w:t>
      </w:r>
    </w:p>
    <w:p>
      <w:pPr>
        <w:pStyle w:val="Compact"/>
        <w:numPr>
          <w:ilvl w:val="0"/>
          <w:numId w:val="1002"/>
        </w:numPr>
      </w:pPr>
      <w:r>
        <w:t xml:space="preserve">Auditoría.</w:t>
      </w:r>
    </w:p>
    <w:bookmarkEnd w:id="25"/>
    <w:bookmarkStart w:id="26" w:name="no-incluye-mvp"/>
    <w:p>
      <w:pPr>
        <w:pStyle w:val="Heading2"/>
      </w:pPr>
      <w:r>
        <w:t xml:space="preserve">No incluye (MVP)</w:t>
      </w:r>
    </w:p>
    <w:p>
      <w:pPr>
        <w:pStyle w:val="Compact"/>
        <w:numPr>
          <w:ilvl w:val="0"/>
          <w:numId w:val="1003"/>
        </w:numPr>
      </w:pPr>
      <w:r>
        <w:t xml:space="preserve">Firma electrónica avanzada.</w:t>
      </w:r>
    </w:p>
    <w:p>
      <w:pPr>
        <w:pStyle w:val="Compact"/>
        <w:numPr>
          <w:ilvl w:val="0"/>
          <w:numId w:val="1003"/>
        </w:numPr>
      </w:pPr>
      <w:r>
        <w:t xml:space="preserve">Integración automática con plataformas ministeriales.</w:t>
      </w:r>
    </w:p>
    <w:p>
      <w:pPr>
        <w:pStyle w:val="Compact"/>
        <w:numPr>
          <w:ilvl w:val="0"/>
          <w:numId w:val="1003"/>
        </w:numPr>
      </w:pPr>
      <w:r>
        <w:t xml:space="preserve">Diagnóstico clínico.</w:t>
      </w:r>
    </w:p>
    <w:p>
      <w:pPr>
        <w:pStyle w:val="Compact"/>
        <w:numPr>
          <w:ilvl w:val="0"/>
          <w:numId w:val="1003"/>
        </w:numPr>
      </w:pPr>
      <w:r>
        <w:t xml:space="preserve">Decisiones automáticas sin validación humana.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stakeholders"/>
    <w:p>
      <w:pPr>
        <w:pStyle w:val="Heading1"/>
      </w:pPr>
      <w:r>
        <w:t xml:space="preserve">3. Stakeholders</w:t>
      </w:r>
    </w:p>
    <w:p>
      <w:pPr>
        <w:pStyle w:val="Compact"/>
        <w:numPr>
          <w:ilvl w:val="0"/>
          <w:numId w:val="1004"/>
        </w:numPr>
      </w:pPr>
      <w:r>
        <w:t xml:space="preserve">Educadora diferencial</w:t>
      </w:r>
    </w:p>
    <w:p>
      <w:pPr>
        <w:pStyle w:val="Compact"/>
        <w:numPr>
          <w:ilvl w:val="0"/>
          <w:numId w:val="1004"/>
        </w:numPr>
      </w:pPr>
      <w:r>
        <w:t xml:space="preserve">Docentes</w:t>
      </w:r>
    </w:p>
    <w:p>
      <w:pPr>
        <w:pStyle w:val="Compact"/>
        <w:numPr>
          <w:ilvl w:val="0"/>
          <w:numId w:val="1004"/>
        </w:numPr>
      </w:pPr>
      <w:r>
        <w:t xml:space="preserve">Profesor jefe</w:t>
      </w:r>
    </w:p>
    <w:p>
      <w:pPr>
        <w:pStyle w:val="Compact"/>
        <w:numPr>
          <w:ilvl w:val="0"/>
          <w:numId w:val="1004"/>
        </w:numPr>
      </w:pPr>
      <w:r>
        <w:t xml:space="preserve">Coordinación PIE</w:t>
      </w:r>
    </w:p>
    <w:p>
      <w:pPr>
        <w:pStyle w:val="Compact"/>
        <w:numPr>
          <w:ilvl w:val="0"/>
          <w:numId w:val="1004"/>
        </w:numPr>
      </w:pPr>
      <w:r>
        <w:t xml:space="preserve">UTP</w:t>
      </w:r>
    </w:p>
    <w:p>
      <w:pPr>
        <w:pStyle w:val="Compact"/>
        <w:numPr>
          <w:ilvl w:val="0"/>
          <w:numId w:val="1004"/>
        </w:numPr>
      </w:pPr>
      <w:r>
        <w:t xml:space="preserve">Dirección</w:t>
      </w:r>
    </w:p>
    <w:p>
      <w:pPr>
        <w:pStyle w:val="Compact"/>
        <w:numPr>
          <w:ilvl w:val="0"/>
          <w:numId w:val="1004"/>
        </w:numPr>
      </w:pPr>
      <w:r>
        <w:t xml:space="preserve">Psicología</w:t>
      </w:r>
    </w:p>
    <w:p>
      <w:pPr>
        <w:pStyle w:val="Compact"/>
        <w:numPr>
          <w:ilvl w:val="0"/>
          <w:numId w:val="1004"/>
        </w:numPr>
      </w:pPr>
      <w:r>
        <w:t xml:space="preserve">Psicopedagogía</w:t>
      </w:r>
    </w:p>
    <w:p>
      <w:pPr>
        <w:pStyle w:val="Compact"/>
        <w:numPr>
          <w:ilvl w:val="0"/>
          <w:numId w:val="1004"/>
        </w:numPr>
      </w:pPr>
      <w:r>
        <w:t xml:space="preserve">Fonoaudiología</w:t>
      </w:r>
    </w:p>
    <w:p>
      <w:pPr>
        <w:pStyle w:val="Compact"/>
        <w:numPr>
          <w:ilvl w:val="0"/>
          <w:numId w:val="1004"/>
        </w:numPr>
      </w:pPr>
      <w:r>
        <w:t xml:space="preserve">Terapia Ocupacional</w:t>
      </w:r>
    </w:p>
    <w:p>
      <w:pPr>
        <w:pStyle w:val="Compact"/>
        <w:numPr>
          <w:ilvl w:val="0"/>
          <w:numId w:val="1004"/>
        </w:numPr>
      </w:pPr>
      <w:r>
        <w:t xml:space="preserve">Kinesiología</w:t>
      </w:r>
    </w:p>
    <w:p>
      <w:pPr>
        <w:pStyle w:val="Compact"/>
        <w:numPr>
          <w:ilvl w:val="0"/>
          <w:numId w:val="1004"/>
        </w:numPr>
      </w:pPr>
      <w:r>
        <w:t xml:space="preserve">Trabajo Social</w:t>
      </w:r>
    </w:p>
    <w:p>
      <w:pPr>
        <w:pStyle w:val="Compact"/>
        <w:numPr>
          <w:ilvl w:val="0"/>
          <w:numId w:val="1004"/>
        </w:numPr>
      </w:pPr>
      <w:r>
        <w:t xml:space="preserve">Familia</w:t>
      </w:r>
    </w:p>
    <w:p>
      <w:pPr>
        <w:pStyle w:val="Compact"/>
        <w:numPr>
          <w:ilvl w:val="0"/>
          <w:numId w:val="1004"/>
        </w:numPr>
      </w:pPr>
      <w:r>
        <w:t xml:space="preserve">Estudiante</w:t>
      </w:r>
    </w:p>
    <w:p>
      <w:r>
        <w:pict>
          <v:rect style="width:0;height:1.5pt" o:hralign="center" o:hrstd="t" o:hr="t"/>
        </w:pict>
      </w:r>
    </w:p>
    <w:bookmarkEnd w:id="28"/>
    <w:bookmarkStart w:id="29" w:name="arquitectura-conceptual"/>
    <w:p>
      <w:pPr>
        <w:pStyle w:val="Heading1"/>
      </w:pPr>
      <w:r>
        <w:t xml:space="preserve">4. Arquitectura conceptual</w:t>
      </w:r>
    </w:p>
    <w:p>
      <w:pPr>
        <w:pStyle w:val="SourceCode"/>
      </w:pPr>
      <w:r>
        <w:rPr>
          <w:rStyle w:val="VerbatimChar"/>
        </w:rPr>
        <w:t xml:space="preserve">Frontend (React / Next.js)</w:t>
      </w:r>
      <w:r>
        <w:br/>
      </w:r>
      <w:r>
        <w:br/>
      </w:r>
      <w:r>
        <w:rPr>
          <w:rStyle w:val="VerbatimChar"/>
        </w:rPr>
        <w:t xml:space="preserve">        │</w:t>
      </w:r>
      <w:r>
        <w:br/>
      </w:r>
      <w:r>
        <w:br/>
      </w:r>
      <w:r>
        <w:rPr>
          <w:rStyle w:val="VerbatimChar"/>
        </w:rPr>
        <w:t xml:space="preserve">API</w:t>
      </w:r>
      <w:r>
        <w:br/>
      </w:r>
      <w:r>
        <w:br/>
      </w:r>
      <w:r>
        <w:rPr>
          <w:rStyle w:val="VerbatimChar"/>
        </w:rPr>
        <w:t xml:space="preserve">        │</w:t>
      </w:r>
      <w:r>
        <w:br/>
      </w:r>
      <w:r>
        <w:br/>
      </w:r>
      <w:r>
        <w:rPr>
          <w:rStyle w:val="VerbatimChar"/>
        </w:rPr>
        <w:t xml:space="preserve">Orquestador BASY</w:t>
      </w:r>
      <w:r>
        <w:br/>
      </w:r>
      <w:r>
        <w:br/>
      </w:r>
      <w:r>
        <w:rPr>
          <w:rStyle w:val="VerbatimChar"/>
        </w:rPr>
        <w:t xml:space="preserve"> ├─ Currículo</w:t>
      </w:r>
      <w:r>
        <w:br/>
      </w:r>
      <w:r>
        <w:rPr>
          <w:rStyle w:val="VerbatimChar"/>
        </w:rPr>
        <w:t xml:space="preserve"> ├─ Normativa</w:t>
      </w:r>
      <w:r>
        <w:br/>
      </w:r>
      <w:r>
        <w:rPr>
          <w:rStyle w:val="VerbatimChar"/>
        </w:rPr>
        <w:t xml:space="preserve"> ├─ Psicopedagogía</w:t>
      </w:r>
      <w:r>
        <w:br/>
      </w:r>
      <w:r>
        <w:rPr>
          <w:rStyle w:val="VerbatimChar"/>
        </w:rPr>
        <w:t xml:space="preserve"> ├─ Socioemocional</w:t>
      </w:r>
      <w:r>
        <w:br/>
      </w:r>
      <w:r>
        <w:rPr>
          <w:rStyle w:val="VerbatimChar"/>
        </w:rPr>
        <w:t xml:space="preserve"> ├─ Familia</w:t>
      </w:r>
      <w:r>
        <w:br/>
      </w:r>
      <w:r>
        <w:rPr>
          <w:rStyle w:val="VerbatimChar"/>
        </w:rPr>
        <w:t xml:space="preserve"> ├─ Adecuaciones</w:t>
      </w:r>
      <w:r>
        <w:br/>
      </w:r>
      <w:r>
        <w:rPr>
          <w:rStyle w:val="VerbatimChar"/>
        </w:rPr>
        <w:t xml:space="preserve"> ├─ Seguimiento</w:t>
      </w:r>
      <w:r>
        <w:br/>
      </w:r>
      <w:r>
        <w:rPr>
          <w:rStyle w:val="VerbatimChar"/>
        </w:rPr>
        <w:t xml:space="preserve"> └─ Auditor</w:t>
      </w:r>
      <w:r>
        <w:br/>
      </w:r>
      <w:r>
        <w:br/>
      </w:r>
      <w:r>
        <w:rPr>
          <w:rStyle w:val="VerbatimChar"/>
        </w:rPr>
        <w:t xml:space="preserve">        │</w:t>
      </w:r>
      <w:r>
        <w:br/>
      </w:r>
      <w:r>
        <w:br/>
      </w:r>
      <w:r>
        <w:rPr>
          <w:rStyle w:val="VerbatimChar"/>
        </w:rPr>
        <w:t xml:space="preserve">Motor RAG</w:t>
      </w:r>
      <w:r>
        <w:br/>
      </w:r>
      <w:r>
        <w:br/>
      </w:r>
      <w:r>
        <w:rPr>
          <w:rStyle w:val="VerbatimChar"/>
        </w:rPr>
        <w:t xml:space="preserve">        │</w:t>
      </w:r>
      <w:r>
        <w:br/>
      </w:r>
      <w:r>
        <w:br/>
      </w:r>
      <w:r>
        <w:rPr>
          <w:rStyle w:val="VerbatimChar"/>
        </w:rPr>
        <w:t xml:space="preserve">Base documental</w:t>
      </w:r>
      <w:r>
        <w:br/>
      </w:r>
      <w:r>
        <w:br/>
      </w:r>
      <w:r>
        <w:rPr>
          <w:rStyle w:val="VerbatimChar"/>
        </w:rPr>
        <w:t xml:space="preserve">        │</w:t>
      </w:r>
      <w:r>
        <w:br/>
      </w:r>
      <w:r>
        <w:br/>
      </w:r>
      <w:r>
        <w:rPr>
          <w:rStyle w:val="VerbatimChar"/>
        </w:rPr>
        <w:t xml:space="preserve">Base de datos cifrada</w:t>
      </w:r>
    </w:p>
    <w:p>
      <w:r>
        <w:pict>
          <v:rect style="width:0;height:1.5pt" o:hralign="center" o:hrstd="t" o:hr="t"/>
        </w:pict>
      </w:r>
    </w:p>
    <w:bookmarkEnd w:id="29"/>
    <w:bookmarkStart w:id="31" w:name="modelo-de-datos"/>
    <w:p>
      <w:pPr>
        <w:pStyle w:val="Heading1"/>
      </w:pPr>
      <w:r>
        <w:t xml:space="preserve">5. Modelo de datos</w:t>
      </w:r>
    </w:p>
    <w:bookmarkStart w:id="30" w:name="entidades-principales"/>
    <w:p>
      <w:pPr>
        <w:pStyle w:val="Heading2"/>
      </w:pPr>
      <w:r>
        <w:t xml:space="preserve">Entidades principales</w:t>
      </w:r>
    </w:p>
    <w:p>
      <w:pPr>
        <w:pStyle w:val="Compact"/>
        <w:numPr>
          <w:ilvl w:val="0"/>
          <w:numId w:val="1005"/>
        </w:numPr>
      </w:pPr>
      <w:r>
        <w:t xml:space="preserve">Usuario</w:t>
      </w:r>
    </w:p>
    <w:p>
      <w:pPr>
        <w:pStyle w:val="Compact"/>
        <w:numPr>
          <w:ilvl w:val="0"/>
          <w:numId w:val="1005"/>
        </w:numPr>
      </w:pPr>
      <w:r>
        <w:t xml:space="preserve">Rol</w:t>
      </w:r>
    </w:p>
    <w:p>
      <w:pPr>
        <w:pStyle w:val="Compact"/>
        <w:numPr>
          <w:ilvl w:val="0"/>
          <w:numId w:val="1005"/>
        </w:numPr>
      </w:pPr>
      <w:r>
        <w:t xml:space="preserve">Estudiante</w:t>
      </w:r>
    </w:p>
    <w:p>
      <w:pPr>
        <w:pStyle w:val="Compact"/>
        <w:numPr>
          <w:ilvl w:val="0"/>
          <w:numId w:val="1005"/>
        </w:numPr>
      </w:pPr>
      <w:r>
        <w:t xml:space="preserve">Expediente</w:t>
      </w:r>
    </w:p>
    <w:p>
      <w:pPr>
        <w:pStyle w:val="Compact"/>
        <w:numPr>
          <w:ilvl w:val="0"/>
          <w:numId w:val="1005"/>
        </w:numPr>
      </w:pPr>
      <w:r>
        <w:t xml:space="preserve">Documento</w:t>
      </w:r>
    </w:p>
    <w:p>
      <w:pPr>
        <w:pStyle w:val="Compact"/>
        <w:numPr>
          <w:ilvl w:val="0"/>
          <w:numId w:val="1005"/>
        </w:numPr>
      </w:pPr>
      <w:r>
        <w:t xml:space="preserve">Evidencia</w:t>
      </w:r>
    </w:p>
    <w:p>
      <w:pPr>
        <w:pStyle w:val="Compact"/>
        <w:numPr>
          <w:ilvl w:val="0"/>
          <w:numId w:val="1005"/>
        </w:numPr>
      </w:pPr>
      <w:r>
        <w:t xml:space="preserve">Barrera</w:t>
      </w:r>
    </w:p>
    <w:p>
      <w:pPr>
        <w:pStyle w:val="Compact"/>
        <w:numPr>
          <w:ilvl w:val="0"/>
          <w:numId w:val="1005"/>
        </w:numPr>
      </w:pPr>
      <w:r>
        <w:t xml:space="preserve">Fortaleza</w:t>
      </w:r>
    </w:p>
    <w:p>
      <w:pPr>
        <w:pStyle w:val="Compact"/>
        <w:numPr>
          <w:ilvl w:val="0"/>
          <w:numId w:val="1005"/>
        </w:numPr>
      </w:pPr>
      <w:r>
        <w:t xml:space="preserve">Objetivo de Aprendizaje</w:t>
      </w:r>
    </w:p>
    <w:p>
      <w:pPr>
        <w:pStyle w:val="Compact"/>
        <w:numPr>
          <w:ilvl w:val="0"/>
          <w:numId w:val="1005"/>
        </w:numPr>
      </w:pPr>
      <w:r>
        <w:t xml:space="preserve">Adecuación</w:t>
      </w:r>
    </w:p>
    <w:p>
      <w:pPr>
        <w:pStyle w:val="Compact"/>
        <w:numPr>
          <w:ilvl w:val="0"/>
          <w:numId w:val="1005"/>
        </w:numPr>
      </w:pPr>
      <w:r>
        <w:t xml:space="preserve">Estrategia</w:t>
      </w:r>
    </w:p>
    <w:p>
      <w:pPr>
        <w:pStyle w:val="Compact"/>
        <w:numPr>
          <w:ilvl w:val="0"/>
          <w:numId w:val="1005"/>
        </w:numPr>
      </w:pPr>
      <w:r>
        <w:t xml:space="preserve">Indicador</w:t>
      </w:r>
    </w:p>
    <w:p>
      <w:pPr>
        <w:pStyle w:val="Compact"/>
        <w:numPr>
          <w:ilvl w:val="0"/>
          <w:numId w:val="1005"/>
        </w:numPr>
      </w:pPr>
      <w:r>
        <w:t xml:space="preserve">Seguimiento</w:t>
      </w:r>
    </w:p>
    <w:p>
      <w:pPr>
        <w:pStyle w:val="Compact"/>
        <w:numPr>
          <w:ilvl w:val="0"/>
          <w:numId w:val="1005"/>
        </w:numPr>
      </w:pPr>
      <w:r>
        <w:t xml:space="preserve">Profesional</w:t>
      </w:r>
    </w:p>
    <w:p>
      <w:pPr>
        <w:pStyle w:val="Compact"/>
        <w:numPr>
          <w:ilvl w:val="0"/>
          <w:numId w:val="1005"/>
        </w:numPr>
      </w:pPr>
      <w:r>
        <w:t xml:space="preserve">Familia</w:t>
      </w:r>
    </w:p>
    <w:p>
      <w:pPr>
        <w:pStyle w:val="Compact"/>
        <w:numPr>
          <w:ilvl w:val="0"/>
          <w:numId w:val="1005"/>
        </w:numPr>
      </w:pPr>
      <w:r>
        <w:t xml:space="preserve">Comentario</w:t>
      </w:r>
    </w:p>
    <w:p>
      <w:pPr>
        <w:pStyle w:val="Compact"/>
        <w:numPr>
          <w:ilvl w:val="0"/>
          <w:numId w:val="1005"/>
        </w:numPr>
      </w:pPr>
      <w:r>
        <w:t xml:space="preserve">Versión PACI</w:t>
      </w:r>
    </w:p>
    <w:p>
      <w:pPr>
        <w:pStyle w:val="FirstParagraph"/>
      </w:pPr>
      <w:r>
        <w:t xml:space="preserve">Relaciones principales:</w:t>
      </w:r>
    </w:p>
    <w:p>
      <w:pPr>
        <w:pStyle w:val="BodyText"/>
      </w:pPr>
      <w:r>
        <w:t xml:space="preserve">Estudiante → Expediente</w:t>
      </w:r>
    </w:p>
    <w:p>
      <w:pPr>
        <w:pStyle w:val="BodyText"/>
      </w:pPr>
      <w:r>
        <w:t xml:space="preserve">Expediente → Documentos</w:t>
      </w:r>
    </w:p>
    <w:p>
      <w:pPr>
        <w:pStyle w:val="BodyText"/>
      </w:pPr>
      <w:r>
        <w:t xml:space="preserve">Documentos → Evidencias</w:t>
      </w:r>
    </w:p>
    <w:p>
      <w:pPr>
        <w:pStyle w:val="BodyText"/>
      </w:pPr>
      <w:r>
        <w:t xml:space="preserve">Evidencias → Barreras</w:t>
      </w:r>
    </w:p>
    <w:p>
      <w:pPr>
        <w:pStyle w:val="BodyText"/>
      </w:pPr>
      <w:r>
        <w:t xml:space="preserve">Barreras → Adecuaciones</w:t>
      </w:r>
    </w:p>
    <w:p>
      <w:pPr>
        <w:pStyle w:val="BodyText"/>
      </w:pPr>
      <w:r>
        <w:t xml:space="preserve">Adecuaciones → Indicadores</w:t>
      </w:r>
    </w:p>
    <w:p>
      <w:pPr>
        <w:pStyle w:val="BodyText"/>
      </w:pPr>
      <w:r>
        <w:t xml:space="preserve">Indicadores → Seguimiento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9" w:name="casos-de-uso"/>
    <w:p>
      <w:pPr>
        <w:pStyle w:val="Heading1"/>
      </w:pPr>
      <w:r>
        <w:t xml:space="preserve">6. Casos de uso</w:t>
      </w:r>
    </w:p>
    <w:bookmarkStart w:id="32" w:name="uc01-crear-expediente"/>
    <w:p>
      <w:pPr>
        <w:pStyle w:val="Heading2"/>
      </w:pPr>
      <w:r>
        <w:t xml:space="preserve">UC01 Crear expediente</w:t>
      </w:r>
    </w:p>
    <w:p>
      <w:pPr>
        <w:pStyle w:val="FirstParagraph"/>
      </w:pPr>
      <w:r>
        <w:t xml:space="preserve">Actor:</w:t>
      </w:r>
      <w:r>
        <w:t xml:space="preserve"> </w:t>
      </w:r>
      <w:r>
        <w:t xml:space="preserve">Educadora diferencial.</w:t>
      </w:r>
    </w:p>
    <w:p>
      <w:pPr>
        <w:pStyle w:val="BodyText"/>
      </w:pPr>
      <w:r>
        <w:t xml:space="preserve">Resultado:</w:t>
      </w:r>
      <w:r>
        <w:t xml:space="preserve"> </w:t>
      </w:r>
      <w:r>
        <w:t xml:space="preserve">Expediente creado.</w:t>
      </w:r>
    </w:p>
    <w:p>
      <w:r>
        <w:pict>
          <v:rect style="width:0;height:1.5pt" o:hralign="center" o:hrstd="t" o:hr="t"/>
        </w:pict>
      </w:r>
    </w:p>
    <w:bookmarkEnd w:id="32"/>
    <w:bookmarkStart w:id="33" w:name="uc02-cargar-documentos"/>
    <w:p>
      <w:pPr>
        <w:pStyle w:val="Heading2"/>
      </w:pPr>
      <w:r>
        <w:t xml:space="preserve">UC02 Cargar documentos</w:t>
      </w:r>
    </w:p>
    <w:p>
      <w:pPr>
        <w:pStyle w:val="FirstParagraph"/>
      </w:pPr>
      <w:r>
        <w:t xml:space="preserve">Entradas:</w:t>
      </w:r>
    </w:p>
    <w:p>
      <w:pPr>
        <w:pStyle w:val="Compact"/>
        <w:numPr>
          <w:ilvl w:val="0"/>
          <w:numId w:val="1006"/>
        </w:numPr>
      </w:pPr>
      <w:r>
        <w:t xml:space="preserve">PDF</w:t>
      </w:r>
    </w:p>
    <w:p>
      <w:pPr>
        <w:pStyle w:val="Compact"/>
        <w:numPr>
          <w:ilvl w:val="0"/>
          <w:numId w:val="1006"/>
        </w:numPr>
      </w:pPr>
      <w:r>
        <w:t xml:space="preserve">Word</w:t>
      </w:r>
    </w:p>
    <w:p>
      <w:pPr>
        <w:pStyle w:val="Compact"/>
        <w:numPr>
          <w:ilvl w:val="0"/>
          <w:numId w:val="1006"/>
        </w:numPr>
      </w:pPr>
      <w:r>
        <w:t xml:space="preserve">imágenes</w:t>
      </w:r>
    </w:p>
    <w:p>
      <w:pPr>
        <w:pStyle w:val="Compact"/>
        <w:numPr>
          <w:ilvl w:val="0"/>
          <w:numId w:val="1006"/>
        </w:numPr>
      </w:pPr>
      <w:r>
        <w:t xml:space="preserve">formularios</w:t>
      </w:r>
    </w:p>
    <w:p>
      <w:pPr>
        <w:pStyle w:val="FirstParagraph"/>
      </w:pPr>
      <w:r>
        <w:t xml:space="preserve">Resultado:</w:t>
      </w:r>
    </w:p>
    <w:p>
      <w:pPr>
        <w:pStyle w:val="BodyText"/>
      </w:pPr>
      <w:r>
        <w:t xml:space="preserve">Repositorio clasificado.</w:t>
      </w:r>
    </w:p>
    <w:p>
      <w:r>
        <w:pict>
          <v:rect style="width:0;height:1.5pt" o:hralign="center" o:hrstd="t" o:hr="t"/>
        </w:pict>
      </w:r>
    </w:p>
    <w:bookmarkEnd w:id="33"/>
    <w:bookmarkStart w:id="34" w:name="uc03-analizar-documentos"/>
    <w:p>
      <w:pPr>
        <w:pStyle w:val="Heading2"/>
      </w:pPr>
      <w:r>
        <w:t xml:space="preserve">UC03 Analizar documentos</w:t>
      </w:r>
    </w:p>
    <w:p>
      <w:pPr>
        <w:pStyle w:val="FirstParagraph"/>
      </w:pPr>
      <w:r>
        <w:t xml:space="preserve">Salida:</w:t>
      </w:r>
    </w:p>
    <w:p>
      <w:pPr>
        <w:pStyle w:val="Compact"/>
        <w:numPr>
          <w:ilvl w:val="0"/>
          <w:numId w:val="1007"/>
        </w:numPr>
      </w:pPr>
      <w:r>
        <w:t xml:space="preserve">evidencias</w:t>
      </w:r>
    </w:p>
    <w:p>
      <w:pPr>
        <w:pStyle w:val="Compact"/>
        <w:numPr>
          <w:ilvl w:val="0"/>
          <w:numId w:val="1007"/>
        </w:numPr>
      </w:pPr>
      <w:r>
        <w:t xml:space="preserve">fortalezas</w:t>
      </w:r>
    </w:p>
    <w:p>
      <w:pPr>
        <w:pStyle w:val="Compact"/>
        <w:numPr>
          <w:ilvl w:val="0"/>
          <w:numId w:val="1007"/>
        </w:numPr>
      </w:pPr>
      <w:r>
        <w:t xml:space="preserve">necesidades</w:t>
      </w:r>
    </w:p>
    <w:p>
      <w:pPr>
        <w:pStyle w:val="Compact"/>
        <w:numPr>
          <w:ilvl w:val="0"/>
          <w:numId w:val="1007"/>
        </w:numPr>
      </w:pPr>
      <w:r>
        <w:t xml:space="preserve">alertas</w:t>
      </w:r>
    </w:p>
    <w:p>
      <w:r>
        <w:pict>
          <v:rect style="width:0;height:1.5pt" o:hralign="center" o:hrstd="t" o:hr="t"/>
        </w:pict>
      </w:r>
    </w:p>
    <w:bookmarkEnd w:id="34"/>
    <w:bookmarkStart w:id="35" w:name="uc04-construir-matriz-de-decisiones"/>
    <w:p>
      <w:pPr>
        <w:pStyle w:val="Heading2"/>
      </w:pPr>
      <w:r>
        <w:t xml:space="preserve">UC04 Construir matriz de decisiones</w:t>
      </w:r>
    </w:p>
    <w:p>
      <w:pPr>
        <w:pStyle w:val="FirstParagraph"/>
      </w:pPr>
      <w:r>
        <w:t xml:space="preserve">Cada fila contendrá:</w:t>
      </w:r>
    </w:p>
    <w:p>
      <w:pPr>
        <w:pStyle w:val="Compact"/>
        <w:numPr>
          <w:ilvl w:val="0"/>
          <w:numId w:val="1008"/>
        </w:numPr>
      </w:pPr>
      <w:r>
        <w:t xml:space="preserve">evidencia</w:t>
      </w:r>
    </w:p>
    <w:p>
      <w:pPr>
        <w:pStyle w:val="Compact"/>
        <w:numPr>
          <w:ilvl w:val="0"/>
          <w:numId w:val="1008"/>
        </w:numPr>
      </w:pPr>
      <w:r>
        <w:t xml:space="preserve">barrera</w:t>
      </w:r>
    </w:p>
    <w:p>
      <w:pPr>
        <w:pStyle w:val="Compact"/>
        <w:numPr>
          <w:ilvl w:val="0"/>
          <w:numId w:val="1008"/>
        </w:numPr>
      </w:pPr>
      <w:r>
        <w:t xml:space="preserve">OA</w:t>
      </w:r>
    </w:p>
    <w:p>
      <w:pPr>
        <w:pStyle w:val="Compact"/>
        <w:numPr>
          <w:ilvl w:val="0"/>
          <w:numId w:val="1008"/>
        </w:numPr>
      </w:pPr>
      <w:r>
        <w:t xml:space="preserve">respuesta</w:t>
      </w:r>
    </w:p>
    <w:p>
      <w:pPr>
        <w:pStyle w:val="Compact"/>
        <w:numPr>
          <w:ilvl w:val="0"/>
          <w:numId w:val="1008"/>
        </w:numPr>
      </w:pPr>
      <w:r>
        <w:t xml:space="preserve">responsable</w:t>
      </w:r>
    </w:p>
    <w:p>
      <w:pPr>
        <w:pStyle w:val="Compact"/>
        <w:numPr>
          <w:ilvl w:val="0"/>
          <w:numId w:val="1008"/>
        </w:numPr>
      </w:pPr>
      <w:r>
        <w:t xml:space="preserve">indicador</w:t>
      </w:r>
    </w:p>
    <w:p>
      <w:r>
        <w:pict>
          <v:rect style="width:0;height:1.5pt" o:hralign="center" o:hrstd="t" o:hr="t"/>
        </w:pict>
      </w:r>
    </w:p>
    <w:bookmarkEnd w:id="35"/>
    <w:bookmarkStart w:id="36" w:name="uc05-generar-borrador-paci"/>
    <w:p>
      <w:pPr>
        <w:pStyle w:val="Heading2"/>
      </w:pPr>
      <w:r>
        <w:t xml:space="preserve">UC05 Generar borrador PACI</w:t>
      </w:r>
    </w:p>
    <w:p>
      <w:pPr>
        <w:pStyle w:val="FirstParagraph"/>
      </w:pPr>
      <w:r>
        <w:t xml:space="preserve">La plataforma propone un documento editable.</w:t>
      </w:r>
    </w:p>
    <w:p>
      <w:r>
        <w:pict>
          <v:rect style="width:0;height:1.5pt" o:hralign="center" o:hrstd="t" o:hr="t"/>
        </w:pict>
      </w:r>
    </w:p>
    <w:bookmarkEnd w:id="36"/>
    <w:bookmarkStart w:id="37" w:name="uc06-validar"/>
    <w:p>
      <w:pPr>
        <w:pStyle w:val="Heading2"/>
      </w:pPr>
      <w:r>
        <w:t xml:space="preserve">UC06 Validar</w:t>
      </w:r>
    </w:p>
    <w:p>
      <w:pPr>
        <w:pStyle w:val="FirstParagraph"/>
      </w:pPr>
      <w:r>
        <w:t xml:space="preserve">Los profesionales aprueban o modifican.</w:t>
      </w:r>
    </w:p>
    <w:p>
      <w:r>
        <w:pict>
          <v:rect style="width:0;height:1.5pt" o:hralign="center" o:hrstd="t" o:hr="t"/>
        </w:pict>
      </w:r>
    </w:p>
    <w:bookmarkEnd w:id="37"/>
    <w:bookmarkStart w:id="38" w:name="uc07-seguimiento"/>
    <w:p>
      <w:pPr>
        <w:pStyle w:val="Heading2"/>
      </w:pPr>
      <w:r>
        <w:t xml:space="preserve">UC07 Seguimiento</w:t>
      </w:r>
    </w:p>
    <w:p>
      <w:pPr>
        <w:pStyle w:val="FirstParagraph"/>
      </w:pPr>
      <w:r>
        <w:t xml:space="preserve">Registro permanente de evidencias.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requisitos-funcionales"/>
    <w:p>
      <w:pPr>
        <w:pStyle w:val="Heading1"/>
      </w:pPr>
      <w:r>
        <w:t xml:space="preserve">7. Requisitos funcionales</w:t>
      </w:r>
    </w:p>
    <w:p>
      <w:pPr>
        <w:pStyle w:val="FirstParagraph"/>
      </w:pPr>
      <w:r>
        <w:t xml:space="preserve">RF-001 Crear expediente.</w:t>
      </w:r>
    </w:p>
    <w:p>
      <w:pPr>
        <w:pStyle w:val="BodyText"/>
      </w:pPr>
      <w:r>
        <w:t xml:space="preserve">RF-002 Gestionar usuarios.</w:t>
      </w:r>
    </w:p>
    <w:p>
      <w:pPr>
        <w:pStyle w:val="BodyText"/>
      </w:pPr>
      <w:r>
        <w:t xml:space="preserve">RF-003 Gestionar roles.</w:t>
      </w:r>
    </w:p>
    <w:p>
      <w:pPr>
        <w:pStyle w:val="BodyText"/>
      </w:pPr>
      <w:r>
        <w:t xml:space="preserve">RF-004 Cargar documentos.</w:t>
      </w:r>
    </w:p>
    <w:p>
      <w:pPr>
        <w:pStyle w:val="BodyText"/>
      </w:pPr>
      <w:r>
        <w:t xml:space="preserve">RF-005 Clasificar documentos.</w:t>
      </w:r>
    </w:p>
    <w:p>
      <w:pPr>
        <w:pStyle w:val="BodyText"/>
      </w:pPr>
      <w:r>
        <w:t xml:space="preserve">RF-006 Detectar documentos faltantes.</w:t>
      </w:r>
    </w:p>
    <w:p>
      <w:pPr>
        <w:pStyle w:val="BodyText"/>
      </w:pPr>
      <w:r>
        <w:t xml:space="preserve">RF-007 Extraer evidencias.</w:t>
      </w:r>
    </w:p>
    <w:p>
      <w:pPr>
        <w:pStyle w:val="BodyText"/>
      </w:pPr>
      <w:r>
        <w:t xml:space="preserve">RF-008 Vincular evidencias con OA.</w:t>
      </w:r>
    </w:p>
    <w:p>
      <w:pPr>
        <w:pStyle w:val="BodyText"/>
      </w:pPr>
      <w:r>
        <w:t xml:space="preserve">RF-009 Detectar barreras.</w:t>
      </w:r>
    </w:p>
    <w:p>
      <w:pPr>
        <w:pStyle w:val="BodyText"/>
      </w:pPr>
      <w:r>
        <w:t xml:space="preserve">RF-010 Detectar fortalezas.</w:t>
      </w:r>
    </w:p>
    <w:p>
      <w:pPr>
        <w:pStyle w:val="BodyText"/>
      </w:pPr>
      <w:r>
        <w:t xml:space="preserve">RF-011 Construir perfil.</w:t>
      </w:r>
    </w:p>
    <w:p>
      <w:pPr>
        <w:pStyle w:val="BodyText"/>
      </w:pPr>
      <w:r>
        <w:t xml:space="preserve">RF-012 Construir matriz.</w:t>
      </w:r>
    </w:p>
    <w:p>
      <w:pPr>
        <w:pStyle w:val="BodyText"/>
      </w:pPr>
      <w:r>
        <w:t xml:space="preserve">RF-013 Generar borrador PACI.</w:t>
      </w:r>
    </w:p>
    <w:p>
      <w:pPr>
        <w:pStyle w:val="BodyText"/>
      </w:pPr>
      <w:r>
        <w:t xml:space="preserve">RF-014 Auditoría.</w:t>
      </w:r>
    </w:p>
    <w:p>
      <w:pPr>
        <w:pStyle w:val="BodyText"/>
      </w:pPr>
      <w:r>
        <w:t xml:space="preserve">RF-015 Historial de versiones.</w:t>
      </w:r>
    </w:p>
    <w:p>
      <w:pPr>
        <w:pStyle w:val="BodyText"/>
      </w:pPr>
      <w:r>
        <w:t xml:space="preserve">RF-016 Exportación Word.</w:t>
      </w:r>
    </w:p>
    <w:p>
      <w:pPr>
        <w:pStyle w:val="BodyText"/>
      </w:pPr>
      <w:r>
        <w:t xml:space="preserve">RF-017 Exportación PDF.</w:t>
      </w:r>
    </w:p>
    <w:p>
      <w:pPr>
        <w:pStyle w:val="BodyText"/>
      </w:pPr>
      <w:r>
        <w:t xml:space="preserve">RF-018 Seguimiento.</w:t>
      </w:r>
    </w:p>
    <w:p>
      <w:pPr>
        <w:pStyle w:val="BodyText"/>
      </w:pPr>
      <w:r>
        <w:t xml:space="preserve">RF-019 Dashboard.</w:t>
      </w:r>
    </w:p>
    <w:p>
      <w:pPr>
        <w:pStyle w:val="BodyText"/>
      </w:pPr>
      <w:r>
        <w:t xml:space="preserve">RF-020 Registro de actividad.</w:t>
      </w:r>
    </w:p>
    <w:p>
      <w:r>
        <w:pict>
          <v:rect style="width:0;height:1.5pt" o:hralign="center" o:hrstd="t" o:hr="t"/>
        </w:pict>
      </w:r>
    </w:p>
    <w:bookmarkEnd w:id="40"/>
    <w:bookmarkStart w:id="46" w:name="requisitos-no-funcionales"/>
    <w:p>
      <w:pPr>
        <w:pStyle w:val="Heading1"/>
      </w:pPr>
      <w:r>
        <w:t xml:space="preserve">8. Requisitos no funcionales</w:t>
      </w:r>
    </w:p>
    <w:bookmarkStart w:id="41" w:name="seguridad"/>
    <w:p>
      <w:pPr>
        <w:pStyle w:val="Heading2"/>
      </w:pPr>
      <w:r>
        <w:t xml:space="preserve">Seguridad</w:t>
      </w:r>
    </w:p>
    <w:p>
      <w:pPr>
        <w:pStyle w:val="Compact"/>
        <w:numPr>
          <w:ilvl w:val="0"/>
          <w:numId w:val="1009"/>
        </w:numPr>
      </w:pPr>
      <w:r>
        <w:t xml:space="preserve">cifrado AES-256</w:t>
      </w:r>
    </w:p>
    <w:p>
      <w:pPr>
        <w:pStyle w:val="Compact"/>
        <w:numPr>
          <w:ilvl w:val="0"/>
          <w:numId w:val="1009"/>
        </w:numPr>
      </w:pPr>
      <w:r>
        <w:t xml:space="preserve">HTTPS</w:t>
      </w:r>
    </w:p>
    <w:p>
      <w:pPr>
        <w:pStyle w:val="Compact"/>
        <w:numPr>
          <w:ilvl w:val="0"/>
          <w:numId w:val="1009"/>
        </w:numPr>
      </w:pPr>
      <w:r>
        <w:t xml:space="preserve">MFA</w:t>
      </w:r>
    </w:p>
    <w:p>
      <w:pPr>
        <w:pStyle w:val="Compact"/>
        <w:numPr>
          <w:ilvl w:val="0"/>
          <w:numId w:val="1009"/>
        </w:numPr>
      </w:pPr>
      <w:r>
        <w:t xml:space="preserve">auditoría</w:t>
      </w:r>
    </w:p>
    <w:p>
      <w:pPr>
        <w:pStyle w:val="Compact"/>
        <w:numPr>
          <w:ilvl w:val="0"/>
          <w:numId w:val="1009"/>
        </w:numPr>
      </w:pPr>
      <w:r>
        <w:t xml:space="preserve">permisos por rol</w:t>
      </w:r>
    </w:p>
    <w:bookmarkEnd w:id="41"/>
    <w:bookmarkStart w:id="42" w:name="rendimiento"/>
    <w:p>
      <w:pPr>
        <w:pStyle w:val="Heading2"/>
      </w:pPr>
      <w:r>
        <w:t xml:space="preserve">Rendimiento</w:t>
      </w:r>
    </w:p>
    <w:p>
      <w:pPr>
        <w:pStyle w:val="Compact"/>
        <w:numPr>
          <w:ilvl w:val="0"/>
          <w:numId w:val="1010"/>
        </w:numPr>
      </w:pPr>
      <w:r>
        <w:t xml:space="preserve">apertura expediente &lt;2 s</w:t>
      </w:r>
    </w:p>
    <w:p>
      <w:pPr>
        <w:pStyle w:val="Compact"/>
        <w:numPr>
          <w:ilvl w:val="0"/>
          <w:numId w:val="1010"/>
        </w:numPr>
      </w:pPr>
      <w:r>
        <w:t xml:space="preserve">búsqueda documental &lt;3 s</w:t>
      </w:r>
    </w:p>
    <w:bookmarkEnd w:id="42"/>
    <w:bookmarkStart w:id="43" w:name="disponibilidad"/>
    <w:p>
      <w:pPr>
        <w:pStyle w:val="Heading2"/>
      </w:pPr>
      <w:r>
        <w:t xml:space="preserve">Disponibilidad</w:t>
      </w:r>
    </w:p>
    <w:p>
      <w:pPr>
        <w:pStyle w:val="FirstParagraph"/>
      </w:pPr>
      <w:r>
        <w:t xml:space="preserve">99,5 %</w:t>
      </w:r>
    </w:p>
    <w:bookmarkEnd w:id="43"/>
    <w:bookmarkStart w:id="44" w:name="escalabilidad"/>
    <w:p>
      <w:pPr>
        <w:pStyle w:val="Heading2"/>
      </w:pPr>
      <w:r>
        <w:t xml:space="preserve">Escalabilidad</w:t>
      </w:r>
    </w:p>
    <w:p>
      <w:pPr>
        <w:pStyle w:val="FirstParagraph"/>
      </w:pPr>
      <w:r>
        <w:t xml:space="preserve">Arquitectura preparada para microservicios.</w:t>
      </w:r>
    </w:p>
    <w:bookmarkEnd w:id="44"/>
    <w:bookmarkStart w:id="45" w:name="accesibilidad"/>
    <w:p>
      <w:pPr>
        <w:pStyle w:val="Heading2"/>
      </w:pPr>
      <w:r>
        <w:t xml:space="preserve">Accesibilidad</w:t>
      </w:r>
    </w:p>
    <w:p>
      <w:pPr>
        <w:pStyle w:val="FirstParagraph"/>
      </w:pPr>
      <w:r>
        <w:t xml:space="preserve">WCAG 2.2 AA.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1" w:name="arquitectura-evolutiva"/>
    <w:p>
      <w:pPr>
        <w:pStyle w:val="Heading1"/>
      </w:pPr>
      <w:r>
        <w:t xml:space="preserve">9. Arquitectura evolutiva</w:t>
      </w:r>
    </w:p>
    <w:bookmarkStart w:id="47" w:name="mvp"/>
    <w:p>
      <w:pPr>
        <w:pStyle w:val="Heading2"/>
      </w:pPr>
      <w:r>
        <w:t xml:space="preserve">MVP</w:t>
      </w:r>
    </w:p>
    <w:p>
      <w:pPr>
        <w:pStyle w:val="FirstParagraph"/>
      </w:pPr>
      <w:r>
        <w:t xml:space="preserve">Sin agentes autónomos.</w:t>
      </w:r>
    </w:p>
    <w:p>
      <w:pPr>
        <w:pStyle w:val="BodyText"/>
      </w:pPr>
      <w:r>
        <w:t xml:space="preserve">Asistente único + RAG.</w:t>
      </w:r>
    </w:p>
    <w:bookmarkEnd w:id="47"/>
    <w:bookmarkStart w:id="48" w:name="v2"/>
    <w:p>
      <w:pPr>
        <w:pStyle w:val="Heading2"/>
      </w:pPr>
      <w:r>
        <w:t xml:space="preserve">V2</w:t>
      </w:r>
    </w:p>
    <w:p>
      <w:pPr>
        <w:pStyle w:val="FirstParagraph"/>
      </w:pPr>
      <w:r>
        <w:t xml:space="preserve">Módulos especializados.</w:t>
      </w:r>
    </w:p>
    <w:bookmarkEnd w:id="48"/>
    <w:bookmarkStart w:id="49" w:name="v3"/>
    <w:p>
      <w:pPr>
        <w:pStyle w:val="Heading2"/>
      </w:pPr>
      <w:r>
        <w:t xml:space="preserve">V3</w:t>
      </w:r>
    </w:p>
    <w:p>
      <w:pPr>
        <w:pStyle w:val="FirstParagraph"/>
      </w:pPr>
      <w:r>
        <w:t xml:space="preserve">Orquestador multiagente.</w:t>
      </w:r>
    </w:p>
    <w:bookmarkEnd w:id="49"/>
    <w:bookmarkStart w:id="50" w:name="v4"/>
    <w:p>
      <w:pPr>
        <w:pStyle w:val="Heading2"/>
      </w:pPr>
      <w:r>
        <w:t xml:space="preserve">V4</w:t>
      </w:r>
    </w:p>
    <w:p>
      <w:pPr>
        <w:pStyle w:val="FirstParagraph"/>
      </w:pPr>
      <w:r>
        <w:t xml:space="preserve">Revisión cruzada entre agentes.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8" w:name="agentes-futuros"/>
    <w:p>
      <w:pPr>
        <w:pStyle w:val="Heading1"/>
      </w:pPr>
      <w:r>
        <w:t xml:space="preserve">10. Agentes futuros</w:t>
      </w:r>
    </w:p>
    <w:bookmarkStart w:id="52" w:name="agente-curricular"/>
    <w:p>
      <w:pPr>
        <w:pStyle w:val="Heading2"/>
      </w:pPr>
      <w:r>
        <w:t xml:space="preserve">Agente Curricular</w:t>
      </w:r>
    </w:p>
    <w:p>
      <w:pPr>
        <w:pStyle w:val="FirstParagraph"/>
      </w:pPr>
      <w:r>
        <w:t xml:space="preserve">Consulta Bases Curriculares.</w:t>
      </w:r>
    </w:p>
    <w:bookmarkEnd w:id="52"/>
    <w:bookmarkStart w:id="53" w:name="agente-normativo"/>
    <w:p>
      <w:pPr>
        <w:pStyle w:val="Heading2"/>
      </w:pPr>
      <w:r>
        <w:t xml:space="preserve">Agente Normativo</w:t>
      </w:r>
    </w:p>
    <w:p>
      <w:pPr>
        <w:pStyle w:val="FirstParagraph"/>
      </w:pPr>
      <w:r>
        <w:t xml:space="preserve">Consulta legislación.</w:t>
      </w:r>
    </w:p>
    <w:bookmarkEnd w:id="53"/>
    <w:bookmarkStart w:id="54" w:name="agente-psicopedagógico"/>
    <w:p>
      <w:pPr>
        <w:pStyle w:val="Heading2"/>
      </w:pPr>
      <w:r>
        <w:t xml:space="preserve">Agente Psicopedagógico</w:t>
      </w:r>
    </w:p>
    <w:p>
      <w:pPr>
        <w:pStyle w:val="FirstParagraph"/>
      </w:pPr>
      <w:r>
        <w:t xml:space="preserve">Analiza informes.</w:t>
      </w:r>
    </w:p>
    <w:bookmarkEnd w:id="54"/>
    <w:bookmarkStart w:id="55" w:name="agente-familiar"/>
    <w:p>
      <w:pPr>
        <w:pStyle w:val="Heading2"/>
      </w:pPr>
      <w:r>
        <w:t xml:space="preserve">Agente Familiar</w:t>
      </w:r>
    </w:p>
    <w:p>
      <w:pPr>
        <w:pStyle w:val="FirstParagraph"/>
      </w:pPr>
      <w:r>
        <w:t xml:space="preserve">Integra contexto.</w:t>
      </w:r>
    </w:p>
    <w:bookmarkEnd w:id="55"/>
    <w:bookmarkStart w:id="56" w:name="agente-adecuaciones"/>
    <w:p>
      <w:pPr>
        <w:pStyle w:val="Heading2"/>
      </w:pPr>
      <w:r>
        <w:t xml:space="preserve">Agente Adecuaciones</w:t>
      </w:r>
    </w:p>
    <w:p>
      <w:pPr>
        <w:pStyle w:val="FirstParagraph"/>
      </w:pPr>
      <w:r>
        <w:t xml:space="preserve">Propone estrategias.</w:t>
      </w:r>
    </w:p>
    <w:bookmarkEnd w:id="56"/>
    <w:bookmarkStart w:id="57" w:name="agente-auditor"/>
    <w:p>
      <w:pPr>
        <w:pStyle w:val="Heading2"/>
      </w:pPr>
      <w:r>
        <w:t xml:space="preserve">Agente Auditor</w:t>
      </w:r>
    </w:p>
    <w:p>
      <w:pPr>
        <w:pStyle w:val="FirstParagraph"/>
      </w:pPr>
      <w:r>
        <w:t xml:space="preserve">Detecta inconsistencias.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interfaces"/>
    <w:p>
      <w:pPr>
        <w:pStyle w:val="Heading1"/>
      </w:pPr>
      <w:r>
        <w:t xml:space="preserve">11. Interfaces</w:t>
      </w:r>
    </w:p>
    <w:p>
      <w:pPr>
        <w:pStyle w:val="FirstParagraph"/>
      </w:pPr>
      <w:r>
        <w:t xml:space="preserve">Dashboard</w:t>
      </w:r>
    </w:p>
    <w:p>
      <w:pPr>
        <w:pStyle w:val="BodyText"/>
      </w:pPr>
      <w:r>
        <w:t xml:space="preserve">Expediente</w:t>
      </w:r>
    </w:p>
    <w:p>
      <w:pPr>
        <w:pStyle w:val="BodyText"/>
      </w:pPr>
      <w:r>
        <w:t xml:space="preserve">Documentos</w:t>
      </w:r>
    </w:p>
    <w:p>
      <w:pPr>
        <w:pStyle w:val="BodyText"/>
      </w:pPr>
      <w:r>
        <w:t xml:space="preserve">Perfil</w:t>
      </w:r>
    </w:p>
    <w:p>
      <w:pPr>
        <w:pStyle w:val="BodyText"/>
      </w:pPr>
      <w:r>
        <w:t xml:space="preserve">Currículum</w:t>
      </w:r>
    </w:p>
    <w:p>
      <w:pPr>
        <w:pStyle w:val="BodyText"/>
      </w:pPr>
      <w:r>
        <w:t xml:space="preserve">Constructor PACI</w:t>
      </w:r>
    </w:p>
    <w:p>
      <w:pPr>
        <w:pStyle w:val="BodyText"/>
      </w:pPr>
      <w:r>
        <w:t xml:space="preserve">Seguimiento</w:t>
      </w:r>
    </w:p>
    <w:p>
      <w:pPr>
        <w:pStyle w:val="BodyText"/>
      </w:pPr>
      <w:r>
        <w:t xml:space="preserve">Configuración</w:t>
      </w:r>
    </w:p>
    <w:p>
      <w:r>
        <w:pict>
          <v:rect style="width:0;height:1.5pt" o:hralign="center" o:hrstd="t" o:hr="t"/>
        </w:pict>
      </w:r>
    </w:p>
    <w:bookmarkEnd w:id="59"/>
    <w:bookmarkStart w:id="60" w:name="integraciones"/>
    <w:p>
      <w:pPr>
        <w:pStyle w:val="Heading1"/>
      </w:pPr>
      <w:r>
        <w:t xml:space="preserve">12. Integraciones</w:t>
      </w:r>
    </w:p>
    <w:p>
      <w:pPr>
        <w:pStyle w:val="FirstParagraph"/>
      </w:pPr>
      <w:r>
        <w:t xml:space="preserve">Google Drive</w:t>
      </w:r>
    </w:p>
    <w:p>
      <w:pPr>
        <w:pStyle w:val="BodyText"/>
      </w:pPr>
      <w:r>
        <w:t xml:space="preserve">Microsoft 365</w:t>
      </w:r>
    </w:p>
    <w:p>
      <w:pPr>
        <w:pStyle w:val="BodyText"/>
      </w:pPr>
      <w:r>
        <w:t xml:space="preserve">Correo institucional</w:t>
      </w:r>
    </w:p>
    <w:p>
      <w:pPr>
        <w:pStyle w:val="BodyText"/>
      </w:pPr>
      <w:r>
        <w:t xml:space="preserve">LMS</w:t>
      </w:r>
    </w:p>
    <w:p>
      <w:pPr>
        <w:pStyle w:val="BodyText"/>
      </w:pPr>
      <w:r>
        <w:t xml:space="preserve">API futura de sistemas escolares</w:t>
      </w:r>
    </w:p>
    <w:p>
      <w:r>
        <w:pict>
          <v:rect style="width:0;height:1.5pt" o:hralign="center" o:hrstd="t" o:hr="t"/>
        </w:pict>
      </w:r>
    </w:p>
    <w:bookmarkEnd w:id="60"/>
    <w:bookmarkStart w:id="61" w:name="roadmap"/>
    <w:p>
      <w:pPr>
        <w:pStyle w:val="Heading1"/>
      </w:pPr>
      <w:r>
        <w:t xml:space="preserve">13. Roadmap</w:t>
      </w:r>
    </w:p>
    <w:p>
      <w:pPr>
        <w:pStyle w:val="FirstParagraph"/>
      </w:pPr>
      <w:r>
        <w:t xml:space="preserve">Fase 1</w:t>
      </w:r>
      <w:r>
        <w:t xml:space="preserve"> </w:t>
      </w:r>
      <w:r>
        <w:t xml:space="preserve">Modelo funcional</w:t>
      </w:r>
    </w:p>
    <w:p>
      <w:pPr>
        <w:pStyle w:val="BodyText"/>
      </w:pPr>
      <w:r>
        <w:t xml:space="preserve">Fase 2</w:t>
      </w:r>
      <w:r>
        <w:t xml:space="preserve"> </w:t>
      </w:r>
      <w:r>
        <w:t xml:space="preserve">Diseño UX</w:t>
      </w:r>
    </w:p>
    <w:p>
      <w:pPr>
        <w:pStyle w:val="BodyText"/>
      </w:pPr>
      <w:r>
        <w:t xml:space="preserve">Fase 3</w:t>
      </w:r>
      <w:r>
        <w:t xml:space="preserve"> </w:t>
      </w:r>
      <w:r>
        <w:t xml:space="preserve">MVP</w:t>
      </w:r>
    </w:p>
    <w:p>
      <w:pPr>
        <w:pStyle w:val="BodyText"/>
      </w:pPr>
      <w:r>
        <w:t xml:space="preserve">Fase 4</w:t>
      </w:r>
      <w:r>
        <w:t xml:space="preserve"> </w:t>
      </w:r>
      <w:r>
        <w:t xml:space="preserve">Piloto</w:t>
      </w:r>
    </w:p>
    <w:p>
      <w:pPr>
        <w:pStyle w:val="BodyText"/>
      </w:pPr>
      <w:r>
        <w:t xml:space="preserve">Fase 5</w:t>
      </w:r>
      <w:r>
        <w:t xml:space="preserve"> </w:t>
      </w:r>
      <w:r>
        <w:t xml:space="preserve">Versión institucional</w:t>
      </w:r>
    </w:p>
    <w:p>
      <w:r>
        <w:pict>
          <v:rect style="width:0;height:1.5pt" o:hralign="center" o:hrstd="t" o:hr="t"/>
        </w:pict>
      </w:r>
    </w:p>
    <w:bookmarkEnd w:id="61"/>
    <w:bookmarkStart w:id="62" w:name="riesgos"/>
    <w:p>
      <w:pPr>
        <w:pStyle w:val="Heading1"/>
      </w:pPr>
      <w:r>
        <w:t xml:space="preserve">14. Riesgos</w:t>
      </w:r>
    </w:p>
    <w:p>
      <w:pPr>
        <w:pStyle w:val="Compact"/>
        <w:numPr>
          <w:ilvl w:val="0"/>
          <w:numId w:val="1011"/>
        </w:numPr>
      </w:pPr>
      <w:r>
        <w:t xml:space="preserve">sobreautomatización</w:t>
      </w:r>
    </w:p>
    <w:p>
      <w:pPr>
        <w:pStyle w:val="Compact"/>
        <w:numPr>
          <w:ilvl w:val="0"/>
          <w:numId w:val="1011"/>
        </w:numPr>
      </w:pPr>
      <w:r>
        <w:t xml:space="preserve">baja calidad documental</w:t>
      </w:r>
    </w:p>
    <w:p>
      <w:pPr>
        <w:pStyle w:val="Compact"/>
        <w:numPr>
          <w:ilvl w:val="0"/>
          <w:numId w:val="1011"/>
        </w:numPr>
      </w:pPr>
      <w:r>
        <w:t xml:space="preserve">privacidad</w:t>
      </w:r>
    </w:p>
    <w:p>
      <w:pPr>
        <w:pStyle w:val="Compact"/>
        <w:numPr>
          <w:ilvl w:val="0"/>
          <w:numId w:val="1011"/>
        </w:numPr>
      </w:pPr>
      <w:r>
        <w:t xml:space="preserve">dependencia de IA</w:t>
      </w:r>
    </w:p>
    <w:p>
      <w:pPr>
        <w:pStyle w:val="Compact"/>
        <w:numPr>
          <w:ilvl w:val="0"/>
          <w:numId w:val="1011"/>
        </w:numPr>
      </w:pPr>
      <w:r>
        <w:t xml:space="preserve">normativa cambiante</w:t>
      </w:r>
    </w:p>
    <w:p>
      <w:r>
        <w:pict>
          <v:rect style="width:0;height:1.5pt" o:hralign="center" o:hrstd="t" o:hr="t"/>
        </w:pict>
      </w:r>
    </w:p>
    <w:bookmarkEnd w:id="62"/>
    <w:bookmarkStart w:id="63" w:name="indicadores-de-éxito"/>
    <w:p>
      <w:pPr>
        <w:pStyle w:val="Heading1"/>
      </w:pPr>
      <w:r>
        <w:t xml:space="preserve">15. Indicadores de éxito</w:t>
      </w:r>
    </w:p>
    <w:p>
      <w:pPr>
        <w:pStyle w:val="Compact"/>
        <w:numPr>
          <w:ilvl w:val="0"/>
          <w:numId w:val="1012"/>
        </w:numPr>
      </w:pPr>
      <w:r>
        <w:t xml:space="preserve">reducción del tiempo de elaboración del PACI</w:t>
      </w:r>
    </w:p>
    <w:p>
      <w:pPr>
        <w:pStyle w:val="Compact"/>
        <w:numPr>
          <w:ilvl w:val="0"/>
          <w:numId w:val="1012"/>
        </w:numPr>
      </w:pPr>
      <w:r>
        <w:t xml:space="preserve">satisfacción del equipo PIE</w:t>
      </w:r>
    </w:p>
    <w:p>
      <w:pPr>
        <w:pStyle w:val="Compact"/>
        <w:numPr>
          <w:ilvl w:val="0"/>
          <w:numId w:val="1012"/>
        </w:numPr>
      </w:pPr>
      <w:r>
        <w:t xml:space="preserve">disminución de errores</w:t>
      </w:r>
    </w:p>
    <w:p>
      <w:pPr>
        <w:pStyle w:val="Compact"/>
        <w:numPr>
          <w:ilvl w:val="0"/>
          <w:numId w:val="1012"/>
        </w:numPr>
      </w:pPr>
      <w:r>
        <w:t xml:space="preserve">mayor trazabilidad</w:t>
      </w:r>
    </w:p>
    <w:p>
      <w:pPr>
        <w:pStyle w:val="Compact"/>
        <w:numPr>
          <w:ilvl w:val="0"/>
          <w:numId w:val="1012"/>
        </w:numPr>
      </w:pPr>
      <w:r>
        <w:t xml:space="preserve">mayor utilización del PACI durante el año</w:t>
      </w:r>
    </w:p>
    <w:p>
      <w:r>
        <w:pict>
          <v:rect style="width:0;height:1.5pt" o:hralign="center" o:hrstd="t" o:hr="t"/>
        </w:pict>
      </w:r>
    </w:p>
    <w:bookmarkEnd w:id="63"/>
    <w:bookmarkStart w:id="64" w:name="anexo-a"/>
    <w:p>
      <w:pPr>
        <w:pStyle w:val="Heading1"/>
      </w:pPr>
      <w:r>
        <w:t xml:space="preserve">Anexo A</w:t>
      </w:r>
    </w:p>
    <w:p>
      <w:pPr>
        <w:pStyle w:val="FirstParagraph"/>
      </w:pPr>
      <w:r>
        <w:t xml:space="preserve">Principio rector:</w:t>
      </w:r>
    </w:p>
    <w:p>
      <w:pPr>
        <w:pStyle w:val="BodyText"/>
      </w:pPr>
      <w:r>
        <w:t xml:space="preserve">“</w:t>
      </w:r>
      <w:r>
        <w:t xml:space="preserve">Evidencia → Barrera → OA → Adecuación → Indicador → Seguimiento.</w:t>
      </w:r>
      <w:r>
        <w:t xml:space="preserve">”</w:t>
      </w:r>
    </w:p>
    <w:p>
      <w:pPr>
        <w:pStyle w:val="BodyText"/>
      </w:pPr>
      <w:r>
        <w:t xml:space="preserve">Este principio debe cumplirse para toda decisión registrada en BASY.</w:t>
      </w:r>
    </w:p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2026-07-15T22:02:09Z</dcterms:created>
  <dcterms:modified xsi:type="dcterms:W3CDTF">2026-07-15T22:02:09Z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