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767"/>
          <w:sz w:val="60"/>
        </w:rPr>
        <w:t>NEXO PACI</w:t>
      </w:r>
    </w:p>
    <w:p>
      <w:pPr>
        <w:jc w:val="center"/>
      </w:pPr>
      <w:r>
        <w:rPr>
          <w:b/>
          <w:sz w:val="34"/>
        </w:rPr>
        <w:t>Modelo de construcción asistida, corresponsabilidad y validación profesional</w:t>
      </w:r>
    </w:p>
    <w:p>
      <w:pPr>
        <w:jc w:val="center"/>
      </w:pPr>
      <w:r>
        <w:rPr>
          <w:sz w:val="24"/>
        </w:rPr>
        <w:t>Versión 1.0</w:t>
      </w:r>
    </w:p>
    <w:p/>
    <w:p>
      <w:pPr>
        <w:jc w:val="center"/>
      </w:pPr>
      <w:r>
        <w:rPr>
          <w:i/>
          <w:sz w:val="24"/>
        </w:rPr>
        <w:t>La IA organiza y propone. Los profesionales revisan, corrigen y validan.</w:t>
      </w:r>
    </w:p>
    <w:p>
      <w:r>
        <w:br w:type="page"/>
      </w:r>
    </w:p>
    <w:p>
      <w:pPr>
        <w:pStyle w:val="Heading1"/>
      </w:pPr>
      <w:r>
        <w:t>Resumen ejecutivo</w:t>
      </w:r>
    </w:p>
    <w:p>
      <w:r>
        <w:t>NEXO PACI es un modelo de trabajo digital para construir el Plan de Adecuación Curricular Individual a partir de los documentos reales de cada estudiante. La plataforma recibe informes, evaluaciones, registros y antecedentes; extrae evidencias; distribuye la información en los módulos correspondientes del PACI; genera un borrador fundamentado; asigna revisiones específicas a cada profesional; y solo permite cerrar, imprimir y versionar el documento cuando las validaciones críticas se han completado.</w:t>
      </w:r>
    </w:p>
    <w:p>
      <w:r>
        <w:t>El modelo busca resolver dos problemas centrales: la sobrecarga que suele recaer en la educadora diferencial y la baja participación efectiva de docentes y especialistas. La solución no depende de reuniones extensas, sino de una colaboración asincrónica por microtareas, con trazabilidad, estados visibles, checklists y responsabilidad distribuida.</w:t>
      </w:r>
    </w:p>
    <w:p>
      <w:pPr>
        <w:pStyle w:val="Heading2"/>
      </w:pPr>
      <w:r>
        <w:t>Principio rector</w:t>
      </w:r>
    </w:p>
    <w:p>
      <w:pPr>
        <w:jc w:val="center"/>
      </w:pPr>
      <w:r>
        <w:rPr>
          <w:b/>
          <w:sz w:val="24"/>
        </w:rPr>
        <w:t>DOCUMENTOS → EVIDENCIAS → DECISIONES → MÓDULOS PACI → REVISIÓN HUMANA → VALIDACIÓN → DOCUMENTO FINAL</w:t>
      </w:r>
    </w:p>
    <w:p>
      <w:pPr>
        <w:pStyle w:val="Heading1"/>
      </w:pPr>
      <w:r>
        <w:t>1. Propósito del modelo</w:t>
      </w:r>
    </w:p>
    <w:p>
      <w:r>
        <w:t>Definir un flujo operativo y computacional que permita elaborar el PACI de manera asistida, colaborativa, auditable y vinculada con los antecedentes de cada estudiante.</w:t>
      </w:r>
    </w:p>
    <w:p>
      <w:r>
        <w:t>El modelo debe:</w:t>
      </w:r>
    </w:p>
    <w:p>
      <w:pPr>
        <w:pStyle w:val="ListBullet"/>
      </w:pPr>
      <w:r>
        <w:t>leer documentos provenientes de distintos profesionales;</w:t>
      </w:r>
    </w:p>
    <w:p>
      <w:pPr>
        <w:pStyle w:val="ListBullet"/>
      </w:pPr>
      <w:r>
        <w:t>extraer hallazgos, recomendaciones, fortalezas, necesidades y evidencias;</w:t>
      </w:r>
    </w:p>
    <w:p>
      <w:pPr>
        <w:pStyle w:val="ListBullet"/>
      </w:pPr>
      <w:r>
        <w:t>vincular esos antecedentes con las secciones del PACI;</w:t>
      </w:r>
    </w:p>
    <w:p>
      <w:pPr>
        <w:pStyle w:val="ListBullet"/>
      </w:pPr>
      <w:r>
        <w:t>proponer una redacción inicial por módulo;</w:t>
      </w:r>
    </w:p>
    <w:p>
      <w:pPr>
        <w:pStyle w:val="ListBullet"/>
      </w:pPr>
      <w:r>
        <w:t>asignar la revisión a quien tiene competencia y evidencia directa;</w:t>
      </w:r>
    </w:p>
    <w:p>
      <w:pPr>
        <w:pStyle w:val="ListBullet"/>
      </w:pPr>
      <w:r>
        <w:t>registrar acuerdos, cambios, rechazos y observaciones;</w:t>
      </w:r>
    </w:p>
    <w:p>
      <w:pPr>
        <w:pStyle w:val="ListBullet"/>
      </w:pPr>
      <w:r>
        <w:t>evitar que una firma sin revisión sea tratada como participación;</w:t>
      </w:r>
    </w:p>
    <w:p>
      <w:pPr>
        <w:pStyle w:val="ListBullet"/>
      </w:pPr>
      <w:r>
        <w:t>producir un Word y un PDF final conservando la plantilla institucional.</w:t>
      </w:r>
    </w:p>
    <w:p>
      <w:pPr>
        <w:pStyle w:val="Heading1"/>
      </w:pPr>
      <w:r>
        <w:t>2. Alcance inicial</w:t>
      </w:r>
    </w:p>
    <w:p>
      <w:r>
        <w:t>La primera versión se concentra exclusivamente en PACI. El sistema puede diseñarse para crecer en el futuro, pero el MVP no debe incorporar PAI, PAEC, planes de reforzamiento ni otros instrumentos. Esta restricción permite validar primero la lógica más compleja y demandante.</w:t>
      </w:r>
    </w:p>
    <w:p>
      <w:pPr>
        <w:pStyle w:val="Heading1"/>
      </w:pPr>
      <w:r>
        <w:t>3. Roles y responsabilidades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8"/>
              </w:rPr>
              <w:t>Rol</w:t>
            </w:r>
          </w:p>
        </w:tc>
        <w:tc>
          <w:tcPr>
            <w:tcW w:type="dxa" w:w="6048"/>
            <w:vAlign w:val="center"/>
            <w:shd w:fill="D9EAF7"/>
          </w:tcPr>
          <w:p>
            <w:r/>
            <w:r>
              <w:rPr>
                <w:b/>
                <w:sz w:val="18"/>
              </w:rPr>
              <w:t>Responsabilidad principal en NEXO PACI</w:t>
            </w:r>
          </w:p>
        </w:tc>
        <w:tc>
          <w:tcPr>
            <w:tcW w:type="dxa" w:w="2592"/>
            <w:vAlign w:val="center"/>
            <w:shd w:fill="D9EAF7"/>
          </w:tcPr>
          <w:p>
            <w:r/>
            <w:r>
              <w:rPr>
                <w:b/>
                <w:sz w:val="18"/>
              </w:rPr>
              <w:t>Tipo de intervención</w:t>
            </w:r>
          </w:p>
        </w:tc>
      </w:tr>
      <w:tr>
        <w:tc>
          <w:tcPr>
            <w:tcW w:type="dxa" w:w="2016"/>
            <w:vAlign w:val="center"/>
          </w:tcPr>
          <w:p>
            <w:r/>
            <w:r>
              <w:rPr>
                <w:b w:val="0"/>
                <w:sz w:val="18"/>
              </w:rPr>
              <w:t>Educadora diferencial</w:t>
            </w:r>
          </w:p>
        </w:tc>
        <w:tc>
          <w:tcPr>
            <w:tcW w:type="dxa" w:w="6048"/>
            <w:vAlign w:val="center"/>
          </w:tcPr>
          <w:p>
            <w:r/>
            <w:r>
              <w:rPr>
                <w:b w:val="0"/>
                <w:sz w:val="18"/>
              </w:rPr>
              <w:t>Coordina el expediente, revisa perfil, adecuaciones y coherencia global.</w:t>
            </w:r>
          </w:p>
        </w:tc>
        <w:tc>
          <w:tcPr>
            <w:tcW w:type="dxa" w:w="2592"/>
            <w:vAlign w:val="center"/>
          </w:tcPr>
          <w:p>
            <w:r/>
            <w:r>
              <w:rPr>
                <w:b w:val="0"/>
                <w:sz w:val="18"/>
              </w:rPr>
              <w:t>Gestión y validación pedagógica</w:t>
            </w:r>
          </w:p>
        </w:tc>
      </w:tr>
      <w:tr>
        <w:tc>
          <w:tcPr>
            <w:tcW w:type="dxa" w:w="2016"/>
            <w:vAlign w:val="center"/>
          </w:tcPr>
          <w:p>
            <w:r/>
            <w:r>
              <w:rPr>
                <w:b w:val="0"/>
                <w:sz w:val="18"/>
              </w:rPr>
              <w:t>Docente de asignatura</w:t>
            </w:r>
          </w:p>
        </w:tc>
        <w:tc>
          <w:tcPr>
            <w:tcW w:type="dxa" w:w="6048"/>
            <w:vAlign w:val="center"/>
          </w:tcPr>
          <w:p>
            <w:r/>
            <w:r>
              <w:rPr>
                <w:b w:val="0"/>
                <w:sz w:val="18"/>
              </w:rPr>
              <w:t>Valida nivel de desempeño, OA, estrategias e indicadores de su asignatura.</w:t>
            </w:r>
          </w:p>
        </w:tc>
        <w:tc>
          <w:tcPr>
            <w:tcW w:type="dxa" w:w="2592"/>
            <w:vAlign w:val="center"/>
          </w:tcPr>
          <w:p>
            <w:r/>
            <w:r>
              <w:rPr>
                <w:b w:val="0"/>
                <w:sz w:val="18"/>
              </w:rPr>
              <w:t>Microtareas disciplinares</w:t>
            </w:r>
          </w:p>
        </w:tc>
      </w:tr>
      <w:tr>
        <w:tc>
          <w:tcPr>
            <w:tcW w:type="dxa" w:w="2016"/>
            <w:vAlign w:val="center"/>
          </w:tcPr>
          <w:p>
            <w:r/>
            <w:r>
              <w:rPr>
                <w:b w:val="0"/>
                <w:sz w:val="18"/>
              </w:rPr>
              <w:t>Profesor jefe</w:t>
            </w:r>
          </w:p>
        </w:tc>
        <w:tc>
          <w:tcPr>
            <w:tcW w:type="dxa" w:w="6048"/>
            <w:vAlign w:val="center"/>
          </w:tcPr>
          <w:p>
            <w:r/>
            <w:r>
              <w:rPr>
                <w:b w:val="0"/>
                <w:sz w:val="18"/>
              </w:rPr>
              <w:t>Aporta contexto de aula, participación, trayectoria y visión general.</w:t>
            </w:r>
          </w:p>
        </w:tc>
        <w:tc>
          <w:tcPr>
            <w:tcW w:type="dxa" w:w="2592"/>
            <w:vAlign w:val="center"/>
          </w:tcPr>
          <w:p>
            <w:r/>
            <w:r>
              <w:rPr>
                <w:b w:val="0"/>
                <w:sz w:val="18"/>
              </w:rPr>
              <w:t>Contexto y seguimiento</w:t>
            </w:r>
          </w:p>
        </w:tc>
      </w:tr>
      <w:tr>
        <w:tc>
          <w:tcPr>
            <w:tcW w:type="dxa" w:w="2016"/>
            <w:vAlign w:val="center"/>
          </w:tcPr>
          <w:p>
            <w:r/>
            <w:r>
              <w:rPr>
                <w:b w:val="0"/>
                <w:sz w:val="18"/>
              </w:rPr>
              <w:t>Psicóloga/o</w:t>
            </w:r>
          </w:p>
        </w:tc>
        <w:tc>
          <w:tcPr>
            <w:tcW w:type="dxa" w:w="6048"/>
            <w:vAlign w:val="center"/>
          </w:tcPr>
          <w:p>
            <w:r/>
            <w:r>
              <w:rPr>
                <w:b w:val="0"/>
                <w:sz w:val="18"/>
              </w:rPr>
              <w:t>Revisa implicaciones educativas y recomendaciones socioemocionales.</w:t>
            </w:r>
          </w:p>
        </w:tc>
        <w:tc>
          <w:tcPr>
            <w:tcW w:type="dxa" w:w="2592"/>
            <w:vAlign w:val="center"/>
          </w:tcPr>
          <w:p>
            <w:r/>
            <w:r>
              <w:rPr>
                <w:b w:val="0"/>
                <w:sz w:val="18"/>
              </w:rPr>
              <w:t>Validación especializada</w:t>
            </w:r>
          </w:p>
        </w:tc>
      </w:tr>
      <w:tr>
        <w:tc>
          <w:tcPr>
            <w:tcW w:type="dxa" w:w="2016"/>
            <w:vAlign w:val="center"/>
          </w:tcPr>
          <w:p>
            <w:r/>
            <w:r>
              <w:rPr>
                <w:b w:val="0"/>
                <w:sz w:val="18"/>
              </w:rPr>
              <w:t>Psicopedagoga/o</w:t>
            </w:r>
          </w:p>
        </w:tc>
        <w:tc>
          <w:tcPr>
            <w:tcW w:type="dxa" w:w="6048"/>
            <w:vAlign w:val="center"/>
          </w:tcPr>
          <w:p>
            <w:r/>
            <w:r>
              <w:rPr>
                <w:b w:val="0"/>
                <w:sz w:val="18"/>
              </w:rPr>
              <w:t>Revisa desempeño, procesos de aprendizaje y apoyos específicos.</w:t>
            </w:r>
          </w:p>
        </w:tc>
        <w:tc>
          <w:tcPr>
            <w:tcW w:type="dxa" w:w="2592"/>
            <w:vAlign w:val="center"/>
          </w:tcPr>
          <w:p>
            <w:r/>
            <w:r>
              <w:rPr>
                <w:b w:val="0"/>
                <w:sz w:val="18"/>
              </w:rPr>
              <w:t>Validación especializada</w:t>
            </w:r>
          </w:p>
        </w:tc>
      </w:tr>
      <w:tr>
        <w:tc>
          <w:tcPr>
            <w:tcW w:type="dxa" w:w="2016"/>
            <w:vAlign w:val="center"/>
          </w:tcPr>
          <w:p>
            <w:r/>
            <w:r>
              <w:rPr>
                <w:b w:val="0"/>
                <w:sz w:val="18"/>
              </w:rPr>
              <w:t>Fonoaudióloga/o</w:t>
            </w:r>
          </w:p>
        </w:tc>
        <w:tc>
          <w:tcPr>
            <w:tcW w:type="dxa" w:w="6048"/>
            <w:vAlign w:val="center"/>
          </w:tcPr>
          <w:p>
            <w:r/>
            <w:r>
              <w:rPr>
                <w:b w:val="0"/>
                <w:sz w:val="18"/>
              </w:rPr>
              <w:t>Revisa comunicación, comprensión y apoyos lingüísticos.</w:t>
            </w:r>
          </w:p>
        </w:tc>
        <w:tc>
          <w:tcPr>
            <w:tcW w:type="dxa" w:w="2592"/>
            <w:vAlign w:val="center"/>
          </w:tcPr>
          <w:p>
            <w:r/>
            <w:r>
              <w:rPr>
                <w:b w:val="0"/>
                <w:sz w:val="18"/>
              </w:rPr>
              <w:t>Validación especializada</w:t>
            </w:r>
          </w:p>
        </w:tc>
      </w:tr>
      <w:tr>
        <w:tc>
          <w:tcPr>
            <w:tcW w:type="dxa" w:w="2016"/>
            <w:vAlign w:val="center"/>
          </w:tcPr>
          <w:p>
            <w:r/>
            <w:r>
              <w:rPr>
                <w:b w:val="0"/>
                <w:sz w:val="18"/>
              </w:rPr>
              <w:t>Terapeuta ocupacional</w:t>
            </w:r>
          </w:p>
        </w:tc>
        <w:tc>
          <w:tcPr>
            <w:tcW w:type="dxa" w:w="6048"/>
            <w:vAlign w:val="center"/>
          </w:tcPr>
          <w:p>
            <w:r/>
            <w:r>
              <w:rPr>
                <w:b w:val="0"/>
                <w:sz w:val="18"/>
              </w:rPr>
              <w:t>Revisa acceso, regulación sensorial, autonomía y entorno.</w:t>
            </w:r>
          </w:p>
        </w:tc>
        <w:tc>
          <w:tcPr>
            <w:tcW w:type="dxa" w:w="2592"/>
            <w:vAlign w:val="center"/>
          </w:tcPr>
          <w:p>
            <w:r/>
            <w:r>
              <w:rPr>
                <w:b w:val="0"/>
                <w:sz w:val="18"/>
              </w:rPr>
              <w:t>Validación especializada</w:t>
            </w:r>
          </w:p>
        </w:tc>
      </w:tr>
      <w:tr>
        <w:tc>
          <w:tcPr>
            <w:tcW w:type="dxa" w:w="2016"/>
            <w:vAlign w:val="center"/>
          </w:tcPr>
          <w:p>
            <w:r/>
            <w:r>
              <w:rPr>
                <w:b w:val="0"/>
                <w:sz w:val="18"/>
              </w:rPr>
              <w:t>Coordinación PIE</w:t>
            </w:r>
          </w:p>
        </w:tc>
        <w:tc>
          <w:tcPr>
            <w:tcW w:type="dxa" w:w="6048"/>
            <w:vAlign w:val="center"/>
          </w:tcPr>
          <w:p>
            <w:r/>
            <w:r>
              <w:rPr>
                <w:b w:val="0"/>
                <w:sz w:val="18"/>
              </w:rPr>
              <w:t>Supervisa cumplimiento del flujo y resuelve pendientes.</w:t>
            </w:r>
          </w:p>
        </w:tc>
        <w:tc>
          <w:tcPr>
            <w:tcW w:type="dxa" w:w="2592"/>
            <w:vAlign w:val="center"/>
          </w:tcPr>
          <w:p>
            <w:r/>
            <w:r>
              <w:rPr>
                <w:b w:val="0"/>
                <w:sz w:val="18"/>
              </w:rPr>
              <w:t>Gobernanza</w:t>
            </w:r>
          </w:p>
        </w:tc>
      </w:tr>
      <w:tr>
        <w:tc>
          <w:tcPr>
            <w:tcW w:type="dxa" w:w="2016"/>
            <w:vAlign w:val="center"/>
          </w:tcPr>
          <w:p>
            <w:r/>
            <w:r>
              <w:rPr>
                <w:b w:val="0"/>
                <w:sz w:val="18"/>
              </w:rPr>
              <w:t>UTP</w:t>
            </w:r>
          </w:p>
        </w:tc>
        <w:tc>
          <w:tcPr>
            <w:tcW w:type="dxa" w:w="6048"/>
            <w:vAlign w:val="center"/>
          </w:tcPr>
          <w:p>
            <w:r/>
            <w:r>
              <w:rPr>
                <w:b w:val="0"/>
                <w:sz w:val="18"/>
              </w:rPr>
              <w:t>Valida coherencia curricular, evaluación y versión final.</w:t>
            </w:r>
          </w:p>
        </w:tc>
        <w:tc>
          <w:tcPr>
            <w:tcW w:type="dxa" w:w="2592"/>
            <w:vAlign w:val="center"/>
          </w:tcPr>
          <w:p>
            <w:r/>
            <w:r>
              <w:rPr>
                <w:b w:val="0"/>
                <w:sz w:val="18"/>
              </w:rPr>
              <w:t>Aprobación técnico-pedagógica</w:t>
            </w:r>
          </w:p>
        </w:tc>
      </w:tr>
      <w:tr>
        <w:tc>
          <w:tcPr>
            <w:tcW w:type="dxa" w:w="2016"/>
            <w:vAlign w:val="center"/>
          </w:tcPr>
          <w:p>
            <w:r/>
            <w:r>
              <w:rPr>
                <w:b w:val="0"/>
                <w:sz w:val="18"/>
              </w:rPr>
              <w:t>Familia</w:t>
            </w:r>
          </w:p>
        </w:tc>
        <w:tc>
          <w:tcPr>
            <w:tcW w:type="dxa" w:w="6048"/>
            <w:vAlign w:val="center"/>
          </w:tcPr>
          <w:p>
            <w:r/>
            <w:r>
              <w:rPr>
                <w:b w:val="0"/>
                <w:sz w:val="18"/>
              </w:rPr>
              <w:t>Confirma antecedentes pertinentes y acuerdos de apoyo.</w:t>
            </w:r>
          </w:p>
        </w:tc>
        <w:tc>
          <w:tcPr>
            <w:tcW w:type="dxa" w:w="2592"/>
            <w:vAlign w:val="center"/>
          </w:tcPr>
          <w:p>
            <w:r/>
            <w:r>
              <w:rPr>
                <w:b w:val="0"/>
                <w:sz w:val="18"/>
              </w:rPr>
              <w:t>Participación y conocimiento</w:t>
            </w:r>
          </w:p>
        </w:tc>
      </w:tr>
      <w:tr>
        <w:tc>
          <w:tcPr>
            <w:tcW w:type="dxa" w:w="2016"/>
            <w:vAlign w:val="center"/>
          </w:tcPr>
          <w:p>
            <w:r/>
            <w:r>
              <w:rPr>
                <w:b w:val="0"/>
                <w:sz w:val="18"/>
              </w:rPr>
              <w:t>Estudiante</w:t>
            </w:r>
          </w:p>
        </w:tc>
        <w:tc>
          <w:tcPr>
            <w:tcW w:type="dxa" w:w="6048"/>
            <w:vAlign w:val="center"/>
          </w:tcPr>
          <w:p>
            <w:r/>
            <w:r>
              <w:rPr>
                <w:b w:val="0"/>
                <w:sz w:val="18"/>
              </w:rPr>
              <w:t>Aporta intereses, percepción de apoyos y formas de aprender.</w:t>
            </w:r>
          </w:p>
        </w:tc>
        <w:tc>
          <w:tcPr>
            <w:tcW w:type="dxa" w:w="2592"/>
            <w:vAlign w:val="center"/>
          </w:tcPr>
          <w:p>
            <w:r/>
            <w:r>
              <w:rPr>
                <w:b w:val="0"/>
                <w:sz w:val="18"/>
              </w:rPr>
              <w:t>Voz y participación</w:t>
            </w:r>
          </w:p>
        </w:tc>
      </w:tr>
    </w:tbl>
    <w:p/>
    <w:p>
      <w:pPr>
        <w:pStyle w:val="Heading1"/>
      </w:pPr>
      <w:r>
        <w:t>4. Arquitectura funcional del modelo</w:t>
      </w:r>
    </w:p>
    <w:p>
      <w:r>
        <w:t>NEXO PACI funciona mediante siete componentes encadenados. La salida de cada componente se convierte en la entrada del siguiente.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Componente</w:t>
            </w:r>
          </w:p>
        </w:tc>
        <w:tc>
          <w:tcPr>
            <w:tcW w:type="dxa" w:w="3360"/>
            <w:vAlign w:val="center"/>
            <w:shd w:fill="D9EAF7"/>
          </w:tcPr>
          <w:p>
            <w:r/>
            <w:r>
              <w:rPr>
                <w:b/>
                <w:sz w:val="18"/>
              </w:rPr>
              <w:t>Función</w:t>
            </w:r>
          </w:p>
        </w:tc>
        <w:tc>
          <w:tcPr>
            <w:tcW w:type="dxa" w:w="3360"/>
            <w:vAlign w:val="center"/>
            <w:shd w:fill="D9EAF7"/>
          </w:tcPr>
          <w:p>
            <w:r/>
            <w:r>
              <w:rPr>
                <w:b/>
                <w:sz w:val="18"/>
              </w:rPr>
              <w:t>Salida principal</w:t>
            </w:r>
          </w:p>
        </w:tc>
      </w:tr>
      <w:tr>
        <w:tc>
          <w:tcPr>
            <w:tcW w:type="dxa" w:w="3360"/>
            <w:vAlign w:val="center"/>
          </w:tcPr>
          <w:p>
            <w:r/>
            <w:r>
              <w:rPr>
                <w:b w:val="0"/>
                <w:sz w:val="18"/>
              </w:rPr>
              <w:t>1. Expediente</w:t>
            </w:r>
          </w:p>
        </w:tc>
        <w:tc>
          <w:tcPr>
            <w:tcW w:type="dxa" w:w="3360"/>
            <w:vAlign w:val="center"/>
          </w:tcPr>
          <w:p>
            <w:r/>
            <w:r>
              <w:rPr>
                <w:b w:val="0"/>
                <w:sz w:val="18"/>
              </w:rPr>
              <w:t>Centraliza identidad, curso, profesionales, documentos y versiones.</w:t>
            </w:r>
          </w:p>
        </w:tc>
        <w:tc>
          <w:tcPr>
            <w:tcW w:type="dxa" w:w="3360"/>
            <w:vAlign w:val="center"/>
          </w:tcPr>
          <w:p>
            <w:r/>
            <w:r>
              <w:rPr>
                <w:b w:val="0"/>
                <w:sz w:val="18"/>
              </w:rPr>
              <w:t>Caso estructurado</w:t>
            </w:r>
          </w:p>
        </w:tc>
      </w:tr>
      <w:tr>
        <w:tc>
          <w:tcPr>
            <w:tcW w:type="dxa" w:w="3360"/>
            <w:vAlign w:val="center"/>
          </w:tcPr>
          <w:p>
            <w:r/>
            <w:r>
              <w:rPr>
                <w:b w:val="0"/>
                <w:sz w:val="18"/>
              </w:rPr>
              <w:t>2. Lector documental</w:t>
            </w:r>
          </w:p>
        </w:tc>
        <w:tc>
          <w:tcPr>
            <w:tcW w:type="dxa" w:w="3360"/>
            <w:vAlign w:val="center"/>
          </w:tcPr>
          <w:p>
            <w:r/>
            <w:r>
              <w:rPr>
                <w:b w:val="0"/>
                <w:sz w:val="18"/>
              </w:rPr>
              <w:t>Clasifica documentos y extrae contenido relevante.</w:t>
            </w:r>
          </w:p>
        </w:tc>
        <w:tc>
          <w:tcPr>
            <w:tcW w:type="dxa" w:w="3360"/>
            <w:vAlign w:val="center"/>
          </w:tcPr>
          <w:p>
            <w:r/>
            <w:r>
              <w:rPr>
                <w:b w:val="0"/>
                <w:sz w:val="18"/>
              </w:rPr>
              <w:t>Hallazgos y recomendaciones</w:t>
            </w:r>
          </w:p>
        </w:tc>
      </w:tr>
      <w:tr>
        <w:tc>
          <w:tcPr>
            <w:tcW w:type="dxa" w:w="3360"/>
            <w:vAlign w:val="center"/>
          </w:tcPr>
          <w:p>
            <w:r/>
            <w:r>
              <w:rPr>
                <w:b w:val="0"/>
                <w:sz w:val="18"/>
              </w:rPr>
              <w:t>3. Banco de evidencias</w:t>
            </w:r>
          </w:p>
        </w:tc>
        <w:tc>
          <w:tcPr>
            <w:tcW w:type="dxa" w:w="3360"/>
            <w:vAlign w:val="center"/>
          </w:tcPr>
          <w:p>
            <w:r/>
            <w:r>
              <w:rPr>
                <w:b w:val="0"/>
                <w:sz w:val="18"/>
              </w:rPr>
              <w:t>Normaliza cada hallazgo y conserva su fuente.</w:t>
            </w:r>
          </w:p>
        </w:tc>
        <w:tc>
          <w:tcPr>
            <w:tcW w:type="dxa" w:w="3360"/>
            <w:vAlign w:val="center"/>
          </w:tcPr>
          <w:p>
            <w:r/>
            <w:r>
              <w:rPr>
                <w:b w:val="0"/>
                <w:sz w:val="18"/>
              </w:rPr>
              <w:t>Evidencias trazables</w:t>
            </w:r>
          </w:p>
        </w:tc>
      </w:tr>
      <w:tr>
        <w:tc>
          <w:tcPr>
            <w:tcW w:type="dxa" w:w="3360"/>
            <w:vAlign w:val="center"/>
          </w:tcPr>
          <w:p>
            <w:r/>
            <w:r>
              <w:rPr>
                <w:b w:val="0"/>
                <w:sz w:val="18"/>
              </w:rPr>
              <w:t>4. Motor de decisión pedagógica</w:t>
            </w:r>
          </w:p>
        </w:tc>
        <w:tc>
          <w:tcPr>
            <w:tcW w:type="dxa" w:w="3360"/>
            <w:vAlign w:val="center"/>
          </w:tcPr>
          <w:p>
            <w:r/>
            <w:r>
              <w:rPr>
                <w:b w:val="0"/>
                <w:sz w:val="18"/>
              </w:rPr>
              <w:t>Relaciona evidencia, barrera, currículum y respuesta educativa.</w:t>
            </w:r>
          </w:p>
        </w:tc>
        <w:tc>
          <w:tcPr>
            <w:tcW w:type="dxa" w:w="3360"/>
            <w:vAlign w:val="center"/>
          </w:tcPr>
          <w:p>
            <w:r/>
            <w:r>
              <w:rPr>
                <w:b w:val="0"/>
                <w:sz w:val="18"/>
              </w:rPr>
              <w:t>Propuestas fundamentadas</w:t>
            </w:r>
          </w:p>
        </w:tc>
      </w:tr>
      <w:tr>
        <w:tc>
          <w:tcPr>
            <w:tcW w:type="dxa" w:w="3360"/>
            <w:vAlign w:val="center"/>
          </w:tcPr>
          <w:p>
            <w:r/>
            <w:r>
              <w:rPr>
                <w:b w:val="0"/>
                <w:sz w:val="18"/>
              </w:rPr>
              <w:t>5. Constructor modular PACI</w:t>
            </w:r>
          </w:p>
        </w:tc>
        <w:tc>
          <w:tcPr>
            <w:tcW w:type="dxa" w:w="3360"/>
            <w:vAlign w:val="center"/>
          </w:tcPr>
          <w:p>
            <w:r/>
            <w:r>
              <w:rPr>
                <w:b w:val="0"/>
                <w:sz w:val="18"/>
              </w:rPr>
              <w:t>Completa cada apartado de la plantilla institucional.</w:t>
            </w:r>
          </w:p>
        </w:tc>
        <w:tc>
          <w:tcPr>
            <w:tcW w:type="dxa" w:w="3360"/>
            <w:vAlign w:val="center"/>
          </w:tcPr>
          <w:p>
            <w:r/>
            <w:r>
              <w:rPr>
                <w:b w:val="0"/>
                <w:sz w:val="18"/>
              </w:rPr>
              <w:t>Borrador por módulos</w:t>
            </w:r>
          </w:p>
        </w:tc>
      </w:tr>
      <w:tr>
        <w:tc>
          <w:tcPr>
            <w:tcW w:type="dxa" w:w="3360"/>
            <w:vAlign w:val="center"/>
          </w:tcPr>
          <w:p>
            <w:r/>
            <w:r>
              <w:rPr>
                <w:b w:val="0"/>
                <w:sz w:val="18"/>
              </w:rPr>
              <w:t>6. Flujo de corresponsabilidad</w:t>
            </w:r>
          </w:p>
        </w:tc>
        <w:tc>
          <w:tcPr>
            <w:tcW w:type="dxa" w:w="3360"/>
            <w:vAlign w:val="center"/>
          </w:tcPr>
          <w:p>
            <w:r/>
            <w:r>
              <w:rPr>
                <w:b w:val="0"/>
                <w:sz w:val="18"/>
              </w:rPr>
              <w:t>Asigna revisiones y registra aportes.</w:t>
            </w:r>
          </w:p>
        </w:tc>
        <w:tc>
          <w:tcPr>
            <w:tcW w:type="dxa" w:w="3360"/>
            <w:vAlign w:val="center"/>
          </w:tcPr>
          <w:p>
            <w:r/>
            <w:r>
              <w:rPr>
                <w:b w:val="0"/>
                <w:sz w:val="18"/>
              </w:rPr>
              <w:t>Secciones aprobadas u observadas</w:t>
            </w:r>
          </w:p>
        </w:tc>
      </w:tr>
      <w:tr>
        <w:tc>
          <w:tcPr>
            <w:tcW w:type="dxa" w:w="3360"/>
            <w:vAlign w:val="center"/>
          </w:tcPr>
          <w:p>
            <w:r/>
            <w:r>
              <w:rPr>
                <w:b w:val="0"/>
                <w:sz w:val="18"/>
              </w:rPr>
              <w:t>7. Generador final</w:t>
            </w:r>
          </w:p>
        </w:tc>
        <w:tc>
          <w:tcPr>
            <w:tcW w:type="dxa" w:w="3360"/>
            <w:vAlign w:val="center"/>
          </w:tcPr>
          <w:p>
            <w:r/>
            <w:r>
              <w:rPr>
                <w:b w:val="0"/>
                <w:sz w:val="18"/>
              </w:rPr>
              <w:t>Integra versión aprobada y conserva formato.</w:t>
            </w:r>
          </w:p>
        </w:tc>
        <w:tc>
          <w:tcPr>
            <w:tcW w:type="dxa" w:w="3360"/>
            <w:vAlign w:val="center"/>
          </w:tcPr>
          <w:p>
            <w:r/>
            <w:r>
              <w:rPr>
                <w:b w:val="0"/>
                <w:sz w:val="18"/>
              </w:rPr>
              <w:t>Word, PDF, acta e historial</w:t>
            </w:r>
          </w:p>
        </w:tc>
      </w:tr>
    </w:tbl>
    <w:p/>
    <w:p>
      <w:pPr>
        <w:pStyle w:val="Heading1"/>
      </w:pPr>
      <w:r>
        <w:t>5. Flujo completo de trabajo</w:t>
      </w:r>
    </w:p>
    <w:p>
      <w:r>
        <w:rPr>
          <w:b/>
        </w:rPr>
        <w:t xml:space="preserve">Etapa 1. Apertura del expediente: </w:t>
      </w:r>
      <w:r>
        <w:t>La educadora diferencial crea el caso y selecciona plantilla, curso, profesionales y periodo.</w:t>
      </w:r>
    </w:p>
    <w:p>
      <w:r>
        <w:rPr>
          <w:b/>
        </w:rPr>
        <w:t xml:space="preserve">Etapa 2. Carga documental: </w:t>
      </w:r>
      <w:r>
        <w:t>Se incorporan informes psicológicos, psicopedagógicos, académicos, familiares y otros antecedentes autorizados.</w:t>
      </w:r>
    </w:p>
    <w:p>
      <w:r>
        <w:rPr>
          <w:b/>
        </w:rPr>
        <w:t xml:space="preserve">Etapa 3. Clasificación automática: </w:t>
      </w:r>
      <w:r>
        <w:t>La IA identifica tipo de documento, autor, fecha, vigencia, secciones útiles y nivel de confidencialidad.</w:t>
      </w:r>
    </w:p>
    <w:p>
      <w:r>
        <w:rPr>
          <w:b/>
        </w:rPr>
        <w:t xml:space="preserve">Etapa 4. Extracción de evidencias: </w:t>
      </w:r>
      <w:r>
        <w:t>Cada hallazgo queda asociado a una fuente, página, fecha, profesional y nivel de confianza.</w:t>
      </w:r>
    </w:p>
    <w:p>
      <w:r>
        <w:rPr>
          <w:b/>
        </w:rPr>
        <w:t xml:space="preserve">Etapa 5. Construcción del perfil: </w:t>
      </w:r>
      <w:r>
        <w:t>Se sintetizan fortalezas, necesidades, desempeño, barreras, apoyos efectivos e información faltante.</w:t>
      </w:r>
    </w:p>
    <w:p>
      <w:r>
        <w:rPr>
          <w:b/>
        </w:rPr>
        <w:t xml:space="preserve">Etapa 6. Relación curricular: </w:t>
      </w:r>
      <w:r>
        <w:t>Se contrastan desempeño, OA del curso, niveles previos, prerrequisitos e indicadores.</w:t>
      </w:r>
    </w:p>
    <w:p>
      <w:r>
        <w:rPr>
          <w:b/>
        </w:rPr>
        <w:t xml:space="preserve">Etapa 7. Construcción modular: </w:t>
      </w:r>
      <w:r>
        <w:t>La IA propone contenido para cada sección de la plantilla PACI.</w:t>
      </w:r>
    </w:p>
    <w:p>
      <w:r>
        <w:rPr>
          <w:b/>
        </w:rPr>
        <w:t xml:space="preserve">Etapa 8. Asignación de microtareas: </w:t>
      </w:r>
      <w:r>
        <w:t>Cada profesional recibe solo las secciones que le corresponde revisar.</w:t>
      </w:r>
    </w:p>
    <w:p>
      <w:r>
        <w:rPr>
          <w:b/>
        </w:rPr>
        <w:t xml:space="preserve">Etapa 9. Revisión y corrección: </w:t>
      </w:r>
      <w:r>
        <w:t>Los usuarios aprueban, editan, rechazan o solicitan nuevos antecedentes.</w:t>
      </w:r>
    </w:p>
    <w:p>
      <w:r>
        <w:rPr>
          <w:b/>
        </w:rPr>
        <w:t xml:space="preserve">Etapa 10. Auditoría transversal: </w:t>
      </w:r>
      <w:r>
        <w:t>El sistema comprueba coherencia, fuentes, responsables, plazos e indicadores.</w:t>
      </w:r>
    </w:p>
    <w:p>
      <w:r>
        <w:rPr>
          <w:b/>
        </w:rPr>
        <w:t xml:space="preserve">Etapa 11. Validación final: </w:t>
      </w:r>
      <w:r>
        <w:t>PIE y UTP revisan la versión consolidada.</w:t>
      </w:r>
    </w:p>
    <w:p>
      <w:r>
        <w:rPr>
          <w:b/>
        </w:rPr>
        <w:t xml:space="preserve">Etapa 12. Emisión: </w:t>
      </w:r>
      <w:r>
        <w:t>Se genera Word, PDF, acta de participación e historial de versiones.</w:t>
      </w:r>
    </w:p>
    <w:p>
      <w:pPr>
        <w:pStyle w:val="Heading1"/>
      </w:pPr>
      <w:r>
        <w:t>6. Unidad de evidencia pedagógica</w:t>
      </w:r>
    </w:p>
    <w:p>
      <w:r>
        <w:t>La IA no debe copiar párrafos completos desde los informes. Debe convertir cada antecedente en una unidad estructurada y verificable.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Campo</w:t>
            </w:r>
          </w:p>
        </w:tc>
        <w:tc>
          <w:tcPr>
            <w:tcW w:type="dxa" w:w="3360"/>
            <w:vAlign w:val="center"/>
            <w:shd w:fill="D9EAF7"/>
          </w:tcPr>
          <w:p>
            <w:r/>
            <w:r>
              <w:rPr>
                <w:b/>
                <w:sz w:val="18"/>
              </w:rPr>
              <w:t>Descripción</w:t>
            </w:r>
          </w:p>
        </w:tc>
        <w:tc>
          <w:tcPr>
            <w:tcW w:type="dxa" w:w="3360"/>
            <w:vAlign w:val="center"/>
            <w:shd w:fill="D9EAF7"/>
          </w:tcPr>
          <w:p>
            <w:r/>
            <w:r>
              <w:rPr>
                <w:b/>
                <w:sz w:val="18"/>
              </w:rPr>
              <w:t>Ejemplo</w:t>
            </w:r>
          </w:p>
        </w:tc>
      </w:tr>
      <w:tr>
        <w:tc>
          <w:tcPr>
            <w:tcW w:type="dxa" w:w="3360"/>
            <w:vAlign w:val="center"/>
          </w:tcPr>
          <w:p>
            <w:r/>
            <w:r>
              <w:rPr>
                <w:b w:val="0"/>
                <w:sz w:val="18"/>
              </w:rPr>
              <w:t>Fuente</w:t>
            </w:r>
          </w:p>
        </w:tc>
        <w:tc>
          <w:tcPr>
            <w:tcW w:type="dxa" w:w="3360"/>
            <w:vAlign w:val="center"/>
          </w:tcPr>
          <w:p>
            <w:r/>
            <w:r>
              <w:rPr>
                <w:b w:val="0"/>
                <w:sz w:val="18"/>
              </w:rPr>
              <w:t>Documento de origen.</w:t>
            </w:r>
          </w:p>
        </w:tc>
        <w:tc>
          <w:tcPr>
            <w:tcW w:type="dxa" w:w="3360"/>
            <w:vAlign w:val="center"/>
          </w:tcPr>
          <w:p>
            <w:r/>
            <w:r>
              <w:rPr>
                <w:b w:val="0"/>
                <w:sz w:val="18"/>
              </w:rPr>
              <w:t>Informe psicopedagógico</w:t>
            </w:r>
          </w:p>
        </w:tc>
      </w:tr>
      <w:tr>
        <w:tc>
          <w:tcPr>
            <w:tcW w:type="dxa" w:w="3360"/>
            <w:vAlign w:val="center"/>
          </w:tcPr>
          <w:p>
            <w:r/>
            <w:r>
              <w:rPr>
                <w:b w:val="0"/>
                <w:sz w:val="18"/>
              </w:rPr>
              <w:t>Autor y fecha</w:t>
            </w:r>
          </w:p>
        </w:tc>
        <w:tc>
          <w:tcPr>
            <w:tcW w:type="dxa" w:w="3360"/>
            <w:vAlign w:val="center"/>
          </w:tcPr>
          <w:p>
            <w:r/>
            <w:r>
              <w:rPr>
                <w:b w:val="0"/>
                <w:sz w:val="18"/>
              </w:rPr>
              <w:t>Responsable y vigencia.</w:t>
            </w:r>
          </w:p>
        </w:tc>
        <w:tc>
          <w:tcPr>
            <w:tcW w:type="dxa" w:w="3360"/>
            <w:vAlign w:val="center"/>
          </w:tcPr>
          <w:p>
            <w:r/>
            <w:r>
              <w:rPr>
                <w:b w:val="0"/>
                <w:sz w:val="18"/>
              </w:rPr>
              <w:t>Psicopedagoga, marzo 2026</w:t>
            </w:r>
          </w:p>
        </w:tc>
      </w:tr>
      <w:tr>
        <w:tc>
          <w:tcPr>
            <w:tcW w:type="dxa" w:w="3360"/>
            <w:vAlign w:val="center"/>
          </w:tcPr>
          <w:p>
            <w:r/>
            <w:r>
              <w:rPr>
                <w:b w:val="0"/>
                <w:sz w:val="18"/>
              </w:rPr>
              <w:t>Ubicación</w:t>
            </w:r>
          </w:p>
        </w:tc>
        <w:tc>
          <w:tcPr>
            <w:tcW w:type="dxa" w:w="3360"/>
            <w:vAlign w:val="center"/>
          </w:tcPr>
          <w:p>
            <w:r/>
            <w:r>
              <w:rPr>
                <w:b w:val="0"/>
                <w:sz w:val="18"/>
              </w:rPr>
              <w:t>Página o sección.</w:t>
            </w:r>
          </w:p>
        </w:tc>
        <w:tc>
          <w:tcPr>
            <w:tcW w:type="dxa" w:w="3360"/>
            <w:vAlign w:val="center"/>
          </w:tcPr>
          <w:p>
            <w:r/>
            <w:r>
              <w:rPr>
                <w:b w:val="0"/>
                <w:sz w:val="18"/>
              </w:rPr>
              <w:t>Página 5</w:t>
            </w:r>
          </w:p>
        </w:tc>
      </w:tr>
      <w:tr>
        <w:tc>
          <w:tcPr>
            <w:tcW w:type="dxa" w:w="3360"/>
            <w:vAlign w:val="center"/>
          </w:tcPr>
          <w:p>
            <w:r/>
            <w:r>
              <w:rPr>
                <w:b w:val="0"/>
                <w:sz w:val="18"/>
              </w:rPr>
              <w:t>Hallazgo</w:t>
            </w:r>
          </w:p>
        </w:tc>
        <w:tc>
          <w:tcPr>
            <w:tcW w:type="dxa" w:w="3360"/>
            <w:vAlign w:val="center"/>
          </w:tcPr>
          <w:p>
            <w:r/>
            <w:r>
              <w:rPr>
                <w:b w:val="0"/>
                <w:sz w:val="18"/>
              </w:rPr>
              <w:t>Dato observado o conclusión profesional.</w:t>
            </w:r>
          </w:p>
        </w:tc>
        <w:tc>
          <w:tcPr>
            <w:tcW w:type="dxa" w:w="3360"/>
            <w:vAlign w:val="center"/>
          </w:tcPr>
          <w:p>
            <w:r/>
            <w:r>
              <w:rPr>
                <w:b w:val="0"/>
                <w:sz w:val="18"/>
              </w:rPr>
              <w:t>Representa cantidades hasta 20</w:t>
            </w:r>
          </w:p>
        </w:tc>
      </w:tr>
      <w:tr>
        <w:tc>
          <w:tcPr>
            <w:tcW w:type="dxa" w:w="3360"/>
            <w:vAlign w:val="center"/>
          </w:tcPr>
          <w:p>
            <w:r/>
            <w:r>
              <w:rPr>
                <w:b w:val="0"/>
                <w:sz w:val="18"/>
              </w:rPr>
              <w:t>Recomendación</w:t>
            </w:r>
          </w:p>
        </w:tc>
        <w:tc>
          <w:tcPr>
            <w:tcW w:type="dxa" w:w="3360"/>
            <w:vAlign w:val="center"/>
          </w:tcPr>
          <w:p>
            <w:r/>
            <w:r>
              <w:rPr>
                <w:b w:val="0"/>
                <w:sz w:val="18"/>
              </w:rPr>
              <w:t>Apoyo sugerido por el profesional.</w:t>
            </w:r>
          </w:p>
        </w:tc>
        <w:tc>
          <w:tcPr>
            <w:tcW w:type="dxa" w:w="3360"/>
            <w:vAlign w:val="center"/>
          </w:tcPr>
          <w:p>
            <w:r/>
            <w:r>
              <w:rPr>
                <w:b w:val="0"/>
                <w:sz w:val="18"/>
              </w:rPr>
              <w:t>Usar material concreto y apoyos visuales</w:t>
            </w:r>
          </w:p>
        </w:tc>
      </w:tr>
      <w:tr>
        <w:tc>
          <w:tcPr>
            <w:tcW w:type="dxa" w:w="3360"/>
            <w:vAlign w:val="center"/>
          </w:tcPr>
          <w:p>
            <w:r/>
            <w:r>
              <w:rPr>
                <w:b w:val="0"/>
                <w:sz w:val="18"/>
              </w:rPr>
              <w:t>Implicación educativa</w:t>
            </w:r>
          </w:p>
        </w:tc>
        <w:tc>
          <w:tcPr>
            <w:tcW w:type="dxa" w:w="3360"/>
            <w:vAlign w:val="center"/>
          </w:tcPr>
          <w:p>
            <w:r/>
            <w:r>
              <w:rPr>
                <w:b w:val="0"/>
                <w:sz w:val="18"/>
              </w:rPr>
              <w:t>Relación con acceso, currículo o evaluación.</w:t>
            </w:r>
          </w:p>
        </w:tc>
        <w:tc>
          <w:tcPr>
            <w:tcW w:type="dxa" w:w="3360"/>
            <w:vAlign w:val="center"/>
          </w:tcPr>
          <w:p>
            <w:r/>
            <w:r>
              <w:rPr>
                <w:b w:val="0"/>
                <w:sz w:val="18"/>
              </w:rPr>
              <w:t>Graduar complejidad en Matemática</w:t>
            </w:r>
          </w:p>
        </w:tc>
      </w:tr>
      <w:tr>
        <w:tc>
          <w:tcPr>
            <w:tcW w:type="dxa" w:w="3360"/>
            <w:vAlign w:val="center"/>
          </w:tcPr>
          <w:p>
            <w:r/>
            <w:r>
              <w:rPr>
                <w:b w:val="0"/>
                <w:sz w:val="18"/>
              </w:rPr>
              <w:t>Módulo PACI</w:t>
            </w:r>
          </w:p>
        </w:tc>
        <w:tc>
          <w:tcPr>
            <w:tcW w:type="dxa" w:w="3360"/>
            <w:vAlign w:val="center"/>
          </w:tcPr>
          <w:p>
            <w:r/>
            <w:r>
              <w:rPr>
                <w:b w:val="0"/>
                <w:sz w:val="18"/>
              </w:rPr>
              <w:t>Sección que puede alimentar.</w:t>
            </w:r>
          </w:p>
        </w:tc>
        <w:tc>
          <w:tcPr>
            <w:tcW w:type="dxa" w:w="3360"/>
            <w:vAlign w:val="center"/>
          </w:tcPr>
          <w:p>
            <w:r/>
            <w:r>
              <w:rPr>
                <w:b w:val="0"/>
                <w:sz w:val="18"/>
              </w:rPr>
              <w:t>Criterios de adecuación y estrategias</w:t>
            </w:r>
          </w:p>
        </w:tc>
      </w:tr>
      <w:tr>
        <w:tc>
          <w:tcPr>
            <w:tcW w:type="dxa" w:w="3360"/>
            <w:vAlign w:val="center"/>
          </w:tcPr>
          <w:p>
            <w:r/>
            <w:r>
              <w:rPr>
                <w:b w:val="0"/>
                <w:sz w:val="18"/>
              </w:rPr>
              <w:t>Confianza</w:t>
            </w:r>
          </w:p>
        </w:tc>
        <w:tc>
          <w:tcPr>
            <w:tcW w:type="dxa" w:w="3360"/>
            <w:vAlign w:val="center"/>
          </w:tcPr>
          <w:p>
            <w:r/>
            <w:r>
              <w:rPr>
                <w:b w:val="0"/>
                <w:sz w:val="18"/>
              </w:rPr>
              <w:t>Calidad y actualidad de la evidencia.</w:t>
            </w:r>
          </w:p>
        </w:tc>
        <w:tc>
          <w:tcPr>
            <w:tcW w:type="dxa" w:w="3360"/>
            <w:vAlign w:val="center"/>
          </w:tcPr>
          <w:p>
            <w:r/>
            <w:r>
              <w:rPr>
                <w:b w:val="0"/>
                <w:sz w:val="18"/>
              </w:rPr>
              <w:t>Alta</w:t>
            </w:r>
          </w:p>
        </w:tc>
      </w:tr>
    </w:tbl>
    <w:p/>
    <w:p>
      <w:pPr>
        <w:pStyle w:val="Heading1"/>
      </w:pPr>
      <w:r>
        <w:t>7. Correspondencia con la plantilla PACI institucional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Módulo PACI</w:t>
            </w:r>
          </w:p>
        </w:tc>
        <w:tc>
          <w:tcPr>
            <w:tcW w:type="dxa" w:w="2520"/>
            <w:vAlign w:val="center"/>
            <w:shd w:fill="D9EAF7"/>
          </w:tcPr>
          <w:p>
            <w:r/>
            <w:r>
              <w:rPr>
                <w:b/>
                <w:sz w:val="18"/>
              </w:rPr>
              <w:t>Fuentes principales</w:t>
            </w:r>
          </w:p>
        </w:tc>
        <w:tc>
          <w:tcPr>
            <w:tcW w:type="dxa" w:w="2520"/>
            <w:vAlign w:val="center"/>
            <w:shd w:fill="D9EAF7"/>
          </w:tcPr>
          <w:p>
            <w:r/>
            <w:r>
              <w:rPr>
                <w:b/>
                <w:sz w:val="18"/>
              </w:rPr>
              <w:t>Quién revisa</w:t>
            </w:r>
          </w:p>
        </w:tc>
        <w:tc>
          <w:tcPr>
            <w:tcW w:type="dxa" w:w="2520"/>
            <w:vAlign w:val="center"/>
            <w:shd w:fill="D9EAF7"/>
          </w:tcPr>
          <w:p>
            <w:r/>
            <w:r>
              <w:rPr>
                <w:b/>
                <w:sz w:val="18"/>
              </w:rPr>
              <w:t>Automatización</w:t>
            </w:r>
          </w:p>
        </w:tc>
      </w:tr>
      <w:tr>
        <w:tc>
          <w:tcPr>
            <w:tcW w:type="dxa" w:w="2520"/>
            <w:vAlign w:val="center"/>
          </w:tcPr>
          <w:p>
            <w:r/>
            <w:r>
              <w:rPr>
                <w:b w:val="0"/>
                <w:sz w:val="18"/>
              </w:rPr>
              <w:t>I. Identificación del establecimiento</w:t>
            </w:r>
          </w:p>
        </w:tc>
        <w:tc>
          <w:tcPr>
            <w:tcW w:type="dxa" w:w="2520"/>
            <w:vAlign w:val="center"/>
          </w:tcPr>
          <w:p>
            <w:r/>
            <w:r>
              <w:rPr>
                <w:b w:val="0"/>
                <w:sz w:val="18"/>
              </w:rPr>
              <w:t>Configuración institucional</w:t>
            </w:r>
          </w:p>
        </w:tc>
        <w:tc>
          <w:tcPr>
            <w:tcW w:type="dxa" w:w="2520"/>
            <w:vAlign w:val="center"/>
          </w:tcPr>
          <w:p>
            <w:r/>
            <w:r>
              <w:rPr>
                <w:b w:val="0"/>
                <w:sz w:val="18"/>
              </w:rPr>
              <w:t>Coordinación PIE</w:t>
            </w:r>
          </w:p>
        </w:tc>
        <w:tc>
          <w:tcPr>
            <w:tcW w:type="dxa" w:w="2520"/>
            <w:vAlign w:val="center"/>
          </w:tcPr>
          <w:p>
            <w:r/>
            <w:r>
              <w:rPr>
                <w:b w:val="0"/>
                <w:sz w:val="18"/>
              </w:rPr>
              <w:t>Alta</w:t>
            </w:r>
          </w:p>
        </w:tc>
      </w:tr>
      <w:tr>
        <w:tc>
          <w:tcPr>
            <w:tcW w:type="dxa" w:w="2520"/>
            <w:vAlign w:val="center"/>
          </w:tcPr>
          <w:p>
            <w:r/>
            <w:r>
              <w:rPr>
                <w:b w:val="0"/>
                <w:sz w:val="18"/>
              </w:rPr>
              <w:t>II. Identificación del estudiante</w:t>
            </w:r>
          </w:p>
        </w:tc>
        <w:tc>
          <w:tcPr>
            <w:tcW w:type="dxa" w:w="2520"/>
            <w:vAlign w:val="center"/>
          </w:tcPr>
          <w:p>
            <w:r/>
            <w:r>
              <w:rPr>
                <w:b w:val="0"/>
                <w:sz w:val="18"/>
              </w:rPr>
              <w:t>Expediente y antecedentes autorizados</w:t>
            </w:r>
          </w:p>
        </w:tc>
        <w:tc>
          <w:tcPr>
            <w:tcW w:type="dxa" w:w="2520"/>
            <w:vAlign w:val="center"/>
          </w:tcPr>
          <w:p>
            <w:r/>
            <w:r>
              <w:rPr>
                <w:b w:val="0"/>
                <w:sz w:val="18"/>
              </w:rPr>
              <w:t>Educadora diferencial</w:t>
            </w:r>
          </w:p>
        </w:tc>
        <w:tc>
          <w:tcPr>
            <w:tcW w:type="dxa" w:w="2520"/>
            <w:vAlign w:val="center"/>
          </w:tcPr>
          <w:p>
            <w:r/>
            <w:r>
              <w:rPr>
                <w:b w:val="0"/>
                <w:sz w:val="18"/>
              </w:rPr>
              <w:t>Alta</w:t>
            </w:r>
          </w:p>
        </w:tc>
      </w:tr>
      <w:tr>
        <w:tc>
          <w:tcPr>
            <w:tcW w:type="dxa" w:w="2520"/>
            <w:vAlign w:val="center"/>
          </w:tcPr>
          <w:p>
            <w:r/>
            <w:r>
              <w:rPr>
                <w:b w:val="0"/>
                <w:sz w:val="18"/>
              </w:rPr>
              <w:t>III. Criterios de adecuación</w:t>
            </w:r>
          </w:p>
        </w:tc>
        <w:tc>
          <w:tcPr>
            <w:tcW w:type="dxa" w:w="2520"/>
            <w:vAlign w:val="center"/>
          </w:tcPr>
          <w:p>
            <w:r/>
            <w:r>
              <w:rPr>
                <w:b w:val="0"/>
                <w:sz w:val="18"/>
              </w:rPr>
              <w:t>Informes, evaluaciones, currículum, observaciones</w:t>
            </w:r>
          </w:p>
        </w:tc>
        <w:tc>
          <w:tcPr>
            <w:tcW w:type="dxa" w:w="2520"/>
            <w:vAlign w:val="center"/>
          </w:tcPr>
          <w:p>
            <w:r/>
            <w:r>
              <w:rPr>
                <w:b w:val="0"/>
                <w:sz w:val="18"/>
              </w:rPr>
              <w:t>Docentes, diferencial, UTP</w:t>
            </w:r>
          </w:p>
        </w:tc>
        <w:tc>
          <w:tcPr>
            <w:tcW w:type="dxa" w:w="2520"/>
            <w:vAlign w:val="center"/>
          </w:tcPr>
          <w:p>
            <w:r/>
            <w:r>
              <w:rPr>
                <w:b w:val="0"/>
                <w:sz w:val="18"/>
              </w:rPr>
              <w:t>Media con validación</w:t>
            </w:r>
          </w:p>
        </w:tc>
      </w:tr>
      <w:tr>
        <w:tc>
          <w:tcPr>
            <w:tcW w:type="dxa" w:w="2520"/>
            <w:vAlign w:val="center"/>
          </w:tcPr>
          <w:p>
            <w:r/>
            <w:r>
              <w:rPr>
                <w:b w:val="0"/>
                <w:sz w:val="18"/>
              </w:rPr>
              <w:t>IV. Estrategias metodológicas</w:t>
            </w:r>
          </w:p>
        </w:tc>
        <w:tc>
          <w:tcPr>
            <w:tcW w:type="dxa" w:w="2520"/>
            <w:vAlign w:val="center"/>
          </w:tcPr>
          <w:p>
            <w:r/>
            <w:r>
              <w:rPr>
                <w:b w:val="0"/>
                <w:sz w:val="18"/>
              </w:rPr>
              <w:t>Recomendaciones de cada profesional</w:t>
            </w:r>
          </w:p>
        </w:tc>
        <w:tc>
          <w:tcPr>
            <w:tcW w:type="dxa" w:w="2520"/>
            <w:vAlign w:val="center"/>
          </w:tcPr>
          <w:p>
            <w:r/>
            <w:r>
              <w:rPr>
                <w:b w:val="0"/>
                <w:sz w:val="18"/>
              </w:rPr>
              <w:t>Profesional responsable</w:t>
            </w:r>
          </w:p>
        </w:tc>
        <w:tc>
          <w:tcPr>
            <w:tcW w:type="dxa" w:w="2520"/>
            <w:vAlign w:val="center"/>
          </w:tcPr>
          <w:p>
            <w:r/>
            <w:r>
              <w:rPr>
                <w:b w:val="0"/>
                <w:sz w:val="18"/>
              </w:rPr>
              <w:t>Media con validación</w:t>
            </w:r>
          </w:p>
        </w:tc>
      </w:tr>
      <w:tr>
        <w:tc>
          <w:tcPr>
            <w:tcW w:type="dxa" w:w="2520"/>
            <w:vAlign w:val="center"/>
          </w:tcPr>
          <w:p>
            <w:r/>
            <w:r>
              <w:rPr>
                <w:b w:val="0"/>
                <w:sz w:val="18"/>
              </w:rPr>
              <w:t>V. Tiempo de aplicación</w:t>
            </w:r>
          </w:p>
        </w:tc>
        <w:tc>
          <w:tcPr>
            <w:tcW w:type="dxa" w:w="2520"/>
            <w:vAlign w:val="center"/>
          </w:tcPr>
          <w:p>
            <w:r/>
            <w:r>
              <w:rPr>
                <w:b w:val="0"/>
                <w:sz w:val="18"/>
              </w:rPr>
              <w:t>Acuerdo del equipo</w:t>
            </w:r>
          </w:p>
        </w:tc>
        <w:tc>
          <w:tcPr>
            <w:tcW w:type="dxa" w:w="2520"/>
            <w:vAlign w:val="center"/>
          </w:tcPr>
          <w:p>
            <w:r/>
            <w:r>
              <w:rPr>
                <w:b w:val="0"/>
                <w:sz w:val="18"/>
              </w:rPr>
              <w:t>PIE / UTP</w:t>
            </w:r>
          </w:p>
        </w:tc>
        <w:tc>
          <w:tcPr>
            <w:tcW w:type="dxa" w:w="2520"/>
            <w:vAlign w:val="center"/>
          </w:tcPr>
          <w:p>
            <w:r/>
            <w:r>
              <w:rPr>
                <w:b w:val="0"/>
                <w:sz w:val="18"/>
              </w:rPr>
              <w:t>Alta</w:t>
            </w:r>
          </w:p>
        </w:tc>
      </w:tr>
      <w:tr>
        <w:tc>
          <w:tcPr>
            <w:tcW w:type="dxa" w:w="2520"/>
            <w:vAlign w:val="center"/>
          </w:tcPr>
          <w:p>
            <w:r/>
            <w:r>
              <w:rPr>
                <w:b w:val="0"/>
                <w:sz w:val="18"/>
              </w:rPr>
              <w:t>VI. Responsables</w:t>
            </w:r>
          </w:p>
        </w:tc>
        <w:tc>
          <w:tcPr>
            <w:tcW w:type="dxa" w:w="2520"/>
            <w:vAlign w:val="center"/>
          </w:tcPr>
          <w:p>
            <w:r/>
            <w:r>
              <w:rPr>
                <w:b w:val="0"/>
                <w:sz w:val="18"/>
              </w:rPr>
              <w:t>Equipo asociado al caso</w:t>
            </w:r>
          </w:p>
        </w:tc>
        <w:tc>
          <w:tcPr>
            <w:tcW w:type="dxa" w:w="2520"/>
            <w:vAlign w:val="center"/>
          </w:tcPr>
          <w:p>
            <w:r/>
            <w:r>
              <w:rPr>
                <w:b w:val="0"/>
                <w:sz w:val="18"/>
              </w:rPr>
              <w:t>Coordinación PIE</w:t>
            </w:r>
          </w:p>
        </w:tc>
        <w:tc>
          <w:tcPr>
            <w:tcW w:type="dxa" w:w="2520"/>
            <w:vAlign w:val="center"/>
          </w:tcPr>
          <w:p>
            <w:r/>
            <w:r>
              <w:rPr>
                <w:b w:val="0"/>
                <w:sz w:val="18"/>
              </w:rPr>
              <w:t>Alta</w:t>
            </w:r>
          </w:p>
        </w:tc>
      </w:tr>
      <w:tr>
        <w:tc>
          <w:tcPr>
            <w:tcW w:type="dxa" w:w="2520"/>
            <w:vAlign w:val="center"/>
          </w:tcPr>
          <w:p>
            <w:r/>
            <w:r>
              <w:rPr>
                <w:b w:val="0"/>
                <w:sz w:val="18"/>
              </w:rPr>
              <w:t>VII. Recursos</w:t>
            </w:r>
          </w:p>
        </w:tc>
        <w:tc>
          <w:tcPr>
            <w:tcW w:type="dxa" w:w="2520"/>
            <w:vAlign w:val="center"/>
          </w:tcPr>
          <w:p>
            <w:r/>
            <w:r>
              <w:rPr>
                <w:b w:val="0"/>
                <w:sz w:val="18"/>
              </w:rPr>
              <w:t>Inventario institucional y necesidades</w:t>
            </w:r>
          </w:p>
        </w:tc>
        <w:tc>
          <w:tcPr>
            <w:tcW w:type="dxa" w:w="2520"/>
            <w:vAlign w:val="center"/>
          </w:tcPr>
          <w:p>
            <w:r/>
            <w:r>
              <w:rPr>
                <w:b w:val="0"/>
                <w:sz w:val="18"/>
              </w:rPr>
              <w:t>Diferencial / PIE</w:t>
            </w:r>
          </w:p>
        </w:tc>
        <w:tc>
          <w:tcPr>
            <w:tcW w:type="dxa" w:w="2520"/>
            <w:vAlign w:val="center"/>
          </w:tcPr>
          <w:p>
            <w:r/>
            <w:r>
              <w:rPr>
                <w:b w:val="0"/>
                <w:sz w:val="18"/>
              </w:rPr>
              <w:t>Media</w:t>
            </w:r>
          </w:p>
        </w:tc>
      </w:tr>
      <w:tr>
        <w:tc>
          <w:tcPr>
            <w:tcW w:type="dxa" w:w="2520"/>
            <w:vAlign w:val="center"/>
          </w:tcPr>
          <w:p>
            <w:r/>
            <w:r>
              <w:rPr>
                <w:b w:val="0"/>
                <w:sz w:val="18"/>
              </w:rPr>
              <w:t>VIII. Seguimiento</w:t>
            </w:r>
          </w:p>
        </w:tc>
        <w:tc>
          <w:tcPr>
            <w:tcW w:type="dxa" w:w="2520"/>
            <w:vAlign w:val="center"/>
          </w:tcPr>
          <w:p>
            <w:r/>
            <w:r>
              <w:rPr>
                <w:b w:val="0"/>
                <w:sz w:val="18"/>
              </w:rPr>
              <w:t>Indicadores, frecuencia y responsables</w:t>
            </w:r>
          </w:p>
        </w:tc>
        <w:tc>
          <w:tcPr>
            <w:tcW w:type="dxa" w:w="2520"/>
            <w:vAlign w:val="center"/>
          </w:tcPr>
          <w:p>
            <w:r/>
            <w:r>
              <w:rPr>
                <w:b w:val="0"/>
                <w:sz w:val="18"/>
              </w:rPr>
              <w:t>Equipo de aula</w:t>
            </w:r>
          </w:p>
        </w:tc>
        <w:tc>
          <w:tcPr>
            <w:tcW w:type="dxa" w:w="2520"/>
            <w:vAlign w:val="center"/>
          </w:tcPr>
          <w:p>
            <w:r/>
            <w:r>
              <w:rPr>
                <w:b w:val="0"/>
                <w:sz w:val="18"/>
              </w:rPr>
              <w:t>Media</w:t>
            </w:r>
          </w:p>
        </w:tc>
      </w:tr>
      <w:tr>
        <w:tc>
          <w:tcPr>
            <w:tcW w:type="dxa" w:w="2520"/>
            <w:vAlign w:val="center"/>
          </w:tcPr>
          <w:p>
            <w:r/>
            <w:r>
              <w:rPr>
                <w:b w:val="0"/>
                <w:sz w:val="18"/>
              </w:rPr>
              <w:t>IX. Evaluación de resultados</w:t>
            </w:r>
          </w:p>
        </w:tc>
        <w:tc>
          <w:tcPr>
            <w:tcW w:type="dxa" w:w="2520"/>
            <w:vAlign w:val="center"/>
          </w:tcPr>
          <w:p>
            <w:r/>
            <w:r>
              <w:rPr>
                <w:b w:val="0"/>
                <w:sz w:val="18"/>
              </w:rPr>
              <w:t>OA, indicadores y reglamento institucional</w:t>
            </w:r>
          </w:p>
        </w:tc>
        <w:tc>
          <w:tcPr>
            <w:tcW w:type="dxa" w:w="2520"/>
            <w:vAlign w:val="center"/>
          </w:tcPr>
          <w:p>
            <w:r/>
            <w:r>
              <w:rPr>
                <w:b w:val="0"/>
                <w:sz w:val="18"/>
              </w:rPr>
              <w:t>Docentes / UTP</w:t>
            </w:r>
          </w:p>
        </w:tc>
        <w:tc>
          <w:tcPr>
            <w:tcW w:type="dxa" w:w="2520"/>
            <w:vAlign w:val="center"/>
          </w:tcPr>
          <w:p>
            <w:r/>
            <w:r>
              <w:rPr>
                <w:b w:val="0"/>
                <w:sz w:val="18"/>
              </w:rPr>
              <w:t>Media</w:t>
            </w:r>
          </w:p>
        </w:tc>
      </w:tr>
      <w:tr>
        <w:tc>
          <w:tcPr>
            <w:tcW w:type="dxa" w:w="2520"/>
            <w:vAlign w:val="center"/>
          </w:tcPr>
          <w:p>
            <w:r/>
            <w:r>
              <w:rPr>
                <w:b w:val="0"/>
                <w:sz w:val="18"/>
              </w:rPr>
              <w:t>X. Revisión y ajustes</w:t>
            </w:r>
          </w:p>
        </w:tc>
        <w:tc>
          <w:tcPr>
            <w:tcW w:type="dxa" w:w="2520"/>
            <w:vAlign w:val="center"/>
          </w:tcPr>
          <w:p>
            <w:r/>
            <w:r>
              <w:rPr>
                <w:b w:val="0"/>
                <w:sz w:val="18"/>
              </w:rPr>
              <w:t>Historial, avances y acuerdos</w:t>
            </w:r>
          </w:p>
        </w:tc>
        <w:tc>
          <w:tcPr>
            <w:tcW w:type="dxa" w:w="2520"/>
            <w:vAlign w:val="center"/>
          </w:tcPr>
          <w:p>
            <w:r/>
            <w:r>
              <w:rPr>
                <w:b w:val="0"/>
                <w:sz w:val="18"/>
              </w:rPr>
              <w:t>Equipo multidisciplinario</w:t>
            </w:r>
          </w:p>
        </w:tc>
        <w:tc>
          <w:tcPr>
            <w:tcW w:type="dxa" w:w="2520"/>
            <w:vAlign w:val="center"/>
          </w:tcPr>
          <w:p>
            <w:r/>
            <w:r>
              <w:rPr>
                <w:b w:val="0"/>
                <w:sz w:val="18"/>
              </w:rPr>
              <w:t>Media</w:t>
            </w:r>
          </w:p>
        </w:tc>
      </w:tr>
    </w:tbl>
    <w:p/>
    <w:p>
      <w:pPr>
        <w:pStyle w:val="Heading1"/>
      </w:pPr>
      <w:r>
        <w:t>8. Flujo de corresponsabilidad</w:t>
      </w:r>
    </w:p>
    <w:p>
      <w:r>
        <w:t>El sistema distribuye la participación en tareas breves. Ningún usuario necesita revisar el PACI completo salvo la educadora diferencial, coordinación PIE y UTP en el cierre.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Microtarea</w:t>
            </w:r>
          </w:p>
        </w:tc>
        <w:tc>
          <w:tcPr>
            <w:tcW w:type="dxa" w:w="2520"/>
            <w:vAlign w:val="center"/>
            <w:shd w:fill="D9EAF7"/>
          </w:tcPr>
          <w:p>
            <w:r/>
            <w:r>
              <w:rPr>
                <w:b/>
                <w:sz w:val="18"/>
              </w:rPr>
              <w:t>Usuario</w:t>
            </w:r>
          </w:p>
        </w:tc>
        <w:tc>
          <w:tcPr>
            <w:tcW w:type="dxa" w:w="2520"/>
            <w:vAlign w:val="center"/>
            <w:shd w:fill="D9EAF7"/>
          </w:tcPr>
          <w:p>
            <w:r/>
            <w:r>
              <w:rPr>
                <w:b/>
                <w:sz w:val="18"/>
              </w:rPr>
              <w:t>Tiempo objetivo</w:t>
            </w:r>
          </w:p>
        </w:tc>
        <w:tc>
          <w:tcPr>
            <w:tcW w:type="dxa" w:w="2520"/>
            <w:vAlign w:val="center"/>
            <w:shd w:fill="D9EAF7"/>
          </w:tcPr>
          <w:p>
            <w:r/>
            <w:r>
              <w:rPr>
                <w:b/>
                <w:sz w:val="18"/>
              </w:rPr>
              <w:t>Resultado esperado</w:t>
            </w:r>
          </w:p>
        </w:tc>
      </w:tr>
      <w:tr>
        <w:tc>
          <w:tcPr>
            <w:tcW w:type="dxa" w:w="2520"/>
            <w:vAlign w:val="center"/>
          </w:tcPr>
          <w:p>
            <w:r/>
            <w:r>
              <w:rPr>
                <w:b w:val="0"/>
                <w:sz w:val="18"/>
              </w:rPr>
              <w:t>Confirmar nivel de desempeño en Matemática</w:t>
            </w:r>
          </w:p>
        </w:tc>
        <w:tc>
          <w:tcPr>
            <w:tcW w:type="dxa" w:w="2520"/>
            <w:vAlign w:val="center"/>
          </w:tcPr>
          <w:p>
            <w:r/>
            <w:r>
              <w:rPr>
                <w:b w:val="0"/>
                <w:sz w:val="18"/>
              </w:rPr>
              <w:t>Docente de Matemática</w:t>
            </w:r>
          </w:p>
        </w:tc>
        <w:tc>
          <w:tcPr>
            <w:tcW w:type="dxa" w:w="2520"/>
            <w:vAlign w:val="center"/>
          </w:tcPr>
          <w:p>
            <w:r/>
            <w:r>
              <w:rPr>
                <w:b w:val="0"/>
                <w:sz w:val="18"/>
              </w:rPr>
              <w:t>5-7 min</w:t>
            </w:r>
          </w:p>
        </w:tc>
        <w:tc>
          <w:tcPr>
            <w:tcW w:type="dxa" w:w="2520"/>
            <w:vAlign w:val="center"/>
          </w:tcPr>
          <w:p>
            <w:r/>
            <w:r>
              <w:rPr>
                <w:b w:val="0"/>
                <w:sz w:val="18"/>
              </w:rPr>
              <w:t>Aprobar o editar</w:t>
            </w:r>
          </w:p>
        </w:tc>
      </w:tr>
      <w:tr>
        <w:tc>
          <w:tcPr>
            <w:tcW w:type="dxa" w:w="2520"/>
            <w:vAlign w:val="center"/>
          </w:tcPr>
          <w:p>
            <w:r/>
            <w:r>
              <w:rPr>
                <w:b w:val="0"/>
                <w:sz w:val="18"/>
              </w:rPr>
              <w:t>Revisar OA priorizados</w:t>
            </w:r>
          </w:p>
        </w:tc>
        <w:tc>
          <w:tcPr>
            <w:tcW w:type="dxa" w:w="2520"/>
            <w:vAlign w:val="center"/>
          </w:tcPr>
          <w:p>
            <w:r/>
            <w:r>
              <w:rPr>
                <w:b w:val="0"/>
                <w:sz w:val="18"/>
              </w:rPr>
              <w:t>Docente + diferencial</w:t>
            </w:r>
          </w:p>
        </w:tc>
        <w:tc>
          <w:tcPr>
            <w:tcW w:type="dxa" w:w="2520"/>
            <w:vAlign w:val="center"/>
          </w:tcPr>
          <w:p>
            <w:r/>
            <w:r>
              <w:rPr>
                <w:b w:val="0"/>
                <w:sz w:val="18"/>
              </w:rPr>
              <w:t>5-8 min</w:t>
            </w:r>
          </w:p>
        </w:tc>
        <w:tc>
          <w:tcPr>
            <w:tcW w:type="dxa" w:w="2520"/>
            <w:vAlign w:val="center"/>
          </w:tcPr>
          <w:p>
            <w:r/>
            <w:r>
              <w:rPr>
                <w:b w:val="0"/>
                <w:sz w:val="18"/>
              </w:rPr>
              <w:t>Selección consensuada</w:t>
            </w:r>
          </w:p>
        </w:tc>
      </w:tr>
      <w:tr>
        <w:tc>
          <w:tcPr>
            <w:tcW w:type="dxa" w:w="2520"/>
            <w:vAlign w:val="center"/>
          </w:tcPr>
          <w:p>
            <w:r/>
            <w:r>
              <w:rPr>
                <w:b w:val="0"/>
                <w:sz w:val="18"/>
              </w:rPr>
              <w:t>Validar recomendaciones socioemocionales</w:t>
            </w:r>
          </w:p>
        </w:tc>
        <w:tc>
          <w:tcPr>
            <w:tcW w:type="dxa" w:w="2520"/>
            <w:vAlign w:val="center"/>
          </w:tcPr>
          <w:p>
            <w:r/>
            <w:r>
              <w:rPr>
                <w:b w:val="0"/>
                <w:sz w:val="18"/>
              </w:rPr>
              <w:t>Psicóloga/o</w:t>
            </w:r>
          </w:p>
        </w:tc>
        <w:tc>
          <w:tcPr>
            <w:tcW w:type="dxa" w:w="2520"/>
            <w:vAlign w:val="center"/>
          </w:tcPr>
          <w:p>
            <w:r/>
            <w:r>
              <w:rPr>
                <w:b w:val="0"/>
                <w:sz w:val="18"/>
              </w:rPr>
              <w:t>4-6 min</w:t>
            </w:r>
          </w:p>
        </w:tc>
        <w:tc>
          <w:tcPr>
            <w:tcW w:type="dxa" w:w="2520"/>
            <w:vAlign w:val="center"/>
          </w:tcPr>
          <w:p>
            <w:r/>
            <w:r>
              <w:rPr>
                <w:b w:val="0"/>
                <w:sz w:val="18"/>
              </w:rPr>
              <w:t>Aprobación especializada</w:t>
            </w:r>
          </w:p>
        </w:tc>
      </w:tr>
      <w:tr>
        <w:tc>
          <w:tcPr>
            <w:tcW w:type="dxa" w:w="2520"/>
            <w:vAlign w:val="center"/>
          </w:tcPr>
          <w:p>
            <w:r/>
            <w:r>
              <w:rPr>
                <w:b w:val="0"/>
                <w:sz w:val="18"/>
              </w:rPr>
              <w:t>Revisar apoyos comunicativos</w:t>
            </w:r>
          </w:p>
        </w:tc>
        <w:tc>
          <w:tcPr>
            <w:tcW w:type="dxa" w:w="2520"/>
            <w:vAlign w:val="center"/>
          </w:tcPr>
          <w:p>
            <w:r/>
            <w:r>
              <w:rPr>
                <w:b w:val="0"/>
                <w:sz w:val="18"/>
              </w:rPr>
              <w:t>Fonoaudióloga/o</w:t>
            </w:r>
          </w:p>
        </w:tc>
        <w:tc>
          <w:tcPr>
            <w:tcW w:type="dxa" w:w="2520"/>
            <w:vAlign w:val="center"/>
          </w:tcPr>
          <w:p>
            <w:r/>
            <w:r>
              <w:rPr>
                <w:b w:val="0"/>
                <w:sz w:val="18"/>
              </w:rPr>
              <w:t>4-6 min</w:t>
            </w:r>
          </w:p>
        </w:tc>
        <w:tc>
          <w:tcPr>
            <w:tcW w:type="dxa" w:w="2520"/>
            <w:vAlign w:val="center"/>
          </w:tcPr>
          <w:p>
            <w:r/>
            <w:r>
              <w:rPr>
                <w:b w:val="0"/>
                <w:sz w:val="18"/>
              </w:rPr>
              <w:t>Ajustes de acceso</w:t>
            </w:r>
          </w:p>
        </w:tc>
      </w:tr>
      <w:tr>
        <w:tc>
          <w:tcPr>
            <w:tcW w:type="dxa" w:w="2520"/>
            <w:vAlign w:val="center"/>
          </w:tcPr>
          <w:p>
            <w:r/>
            <w:r>
              <w:rPr>
                <w:b w:val="0"/>
                <w:sz w:val="18"/>
              </w:rPr>
              <w:t>Confirmar contexto y participación</w:t>
            </w:r>
          </w:p>
        </w:tc>
        <w:tc>
          <w:tcPr>
            <w:tcW w:type="dxa" w:w="2520"/>
            <w:vAlign w:val="center"/>
          </w:tcPr>
          <w:p>
            <w:r/>
            <w:r>
              <w:rPr>
                <w:b w:val="0"/>
                <w:sz w:val="18"/>
              </w:rPr>
              <w:t>Profesor jefe</w:t>
            </w:r>
          </w:p>
        </w:tc>
        <w:tc>
          <w:tcPr>
            <w:tcW w:type="dxa" w:w="2520"/>
            <w:vAlign w:val="center"/>
          </w:tcPr>
          <w:p>
            <w:r/>
            <w:r>
              <w:rPr>
                <w:b w:val="0"/>
                <w:sz w:val="18"/>
              </w:rPr>
              <w:t>3-5 min</w:t>
            </w:r>
          </w:p>
        </w:tc>
        <w:tc>
          <w:tcPr>
            <w:tcW w:type="dxa" w:w="2520"/>
            <w:vAlign w:val="center"/>
          </w:tcPr>
          <w:p>
            <w:r/>
            <w:r>
              <w:rPr>
                <w:b w:val="0"/>
                <w:sz w:val="18"/>
              </w:rPr>
              <w:t>Síntesis contextual</w:t>
            </w:r>
          </w:p>
        </w:tc>
      </w:tr>
      <w:tr>
        <w:tc>
          <w:tcPr>
            <w:tcW w:type="dxa" w:w="2520"/>
            <w:vAlign w:val="center"/>
          </w:tcPr>
          <w:p>
            <w:r/>
            <w:r>
              <w:rPr>
                <w:b w:val="0"/>
                <w:sz w:val="18"/>
              </w:rPr>
              <w:t>Auditar coherencia global</w:t>
            </w:r>
          </w:p>
        </w:tc>
        <w:tc>
          <w:tcPr>
            <w:tcW w:type="dxa" w:w="2520"/>
            <w:vAlign w:val="center"/>
          </w:tcPr>
          <w:p>
            <w:r/>
            <w:r>
              <w:rPr>
                <w:b w:val="0"/>
                <w:sz w:val="18"/>
              </w:rPr>
              <w:t>PIE / UTP</w:t>
            </w:r>
          </w:p>
        </w:tc>
        <w:tc>
          <w:tcPr>
            <w:tcW w:type="dxa" w:w="2520"/>
            <w:vAlign w:val="center"/>
          </w:tcPr>
          <w:p>
            <w:r/>
            <w:r>
              <w:rPr>
                <w:b w:val="0"/>
                <w:sz w:val="18"/>
              </w:rPr>
              <w:t>8-12 min</w:t>
            </w:r>
          </w:p>
        </w:tc>
        <w:tc>
          <w:tcPr>
            <w:tcW w:type="dxa" w:w="2520"/>
            <w:vAlign w:val="center"/>
          </w:tcPr>
          <w:p>
            <w:r/>
            <w:r>
              <w:rPr>
                <w:b w:val="0"/>
                <w:sz w:val="18"/>
              </w:rPr>
              <w:t>Autorización de cierre</w:t>
            </w:r>
          </w:p>
        </w:tc>
      </w:tr>
    </w:tbl>
    <w:p/>
    <w:p>
      <w:pPr>
        <w:pStyle w:val="Heading1"/>
      </w:pPr>
      <w:r>
        <w:t>9. Estados de cada sección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Estado</w:t>
            </w:r>
          </w:p>
        </w:tc>
        <w:tc>
          <w:tcPr>
            <w:tcW w:type="dxa" w:w="3360"/>
            <w:vAlign w:val="center"/>
            <w:shd w:fill="D9EAF7"/>
          </w:tcPr>
          <w:p>
            <w:r/>
            <w:r>
              <w:rPr>
                <w:b/>
                <w:sz w:val="18"/>
              </w:rPr>
              <w:t>Significado</w:t>
            </w:r>
          </w:p>
        </w:tc>
        <w:tc>
          <w:tcPr>
            <w:tcW w:type="dxa" w:w="3360"/>
            <w:vAlign w:val="center"/>
            <w:shd w:fill="D9EAF7"/>
          </w:tcPr>
          <w:p>
            <w:r/>
            <w:r>
              <w:rPr>
                <w:b/>
                <w:sz w:val="18"/>
              </w:rPr>
              <w:t>Permite cierre</w:t>
            </w:r>
          </w:p>
        </w:tc>
      </w:tr>
      <w:tr>
        <w:tc>
          <w:tcPr>
            <w:tcW w:type="dxa" w:w="3360"/>
            <w:vAlign w:val="center"/>
          </w:tcPr>
          <w:p>
            <w:r/>
            <w:r>
              <w:rPr>
                <w:b w:val="0"/>
                <w:sz w:val="18"/>
              </w:rPr>
              <w:t>Sin información</w:t>
            </w:r>
          </w:p>
        </w:tc>
        <w:tc>
          <w:tcPr>
            <w:tcW w:type="dxa" w:w="3360"/>
            <w:vAlign w:val="center"/>
          </w:tcPr>
          <w:p>
            <w:r/>
            <w:r>
              <w:rPr>
                <w:b w:val="0"/>
                <w:sz w:val="18"/>
              </w:rPr>
              <w:t>No existen antecedentes suficientes.</w:t>
            </w:r>
          </w:p>
        </w:tc>
        <w:tc>
          <w:tcPr>
            <w:tcW w:type="dxa" w:w="3360"/>
            <w:vAlign w:val="center"/>
          </w:tcPr>
          <w:p>
            <w:r/>
            <w:r>
              <w:rPr>
                <w:b w:val="0"/>
                <w:sz w:val="18"/>
              </w:rPr>
              <w:t>No</w:t>
            </w:r>
          </w:p>
        </w:tc>
      </w:tr>
      <w:tr>
        <w:tc>
          <w:tcPr>
            <w:tcW w:type="dxa" w:w="3360"/>
            <w:vAlign w:val="center"/>
          </w:tcPr>
          <w:p>
            <w:r/>
            <w:r>
              <w:rPr>
                <w:b w:val="0"/>
                <w:sz w:val="18"/>
              </w:rPr>
              <w:t>Borrador IA</w:t>
            </w:r>
          </w:p>
        </w:tc>
        <w:tc>
          <w:tcPr>
            <w:tcW w:type="dxa" w:w="3360"/>
            <w:vAlign w:val="center"/>
          </w:tcPr>
          <w:p>
            <w:r/>
            <w:r>
              <w:rPr>
                <w:b w:val="0"/>
                <w:sz w:val="18"/>
              </w:rPr>
              <w:t>Propuesta automática no revisada.</w:t>
            </w:r>
          </w:p>
        </w:tc>
        <w:tc>
          <w:tcPr>
            <w:tcW w:type="dxa" w:w="3360"/>
            <w:vAlign w:val="center"/>
          </w:tcPr>
          <w:p>
            <w:r/>
            <w:r>
              <w:rPr>
                <w:b w:val="0"/>
                <w:sz w:val="18"/>
              </w:rPr>
              <w:t>No</w:t>
            </w:r>
          </w:p>
        </w:tc>
      </w:tr>
      <w:tr>
        <w:tc>
          <w:tcPr>
            <w:tcW w:type="dxa" w:w="3360"/>
            <w:vAlign w:val="center"/>
          </w:tcPr>
          <w:p>
            <w:r/>
            <w:r>
              <w:rPr>
                <w:b w:val="0"/>
                <w:sz w:val="18"/>
              </w:rPr>
              <w:t>Asignado</w:t>
            </w:r>
          </w:p>
        </w:tc>
        <w:tc>
          <w:tcPr>
            <w:tcW w:type="dxa" w:w="3360"/>
            <w:vAlign w:val="center"/>
          </w:tcPr>
          <w:p>
            <w:r/>
            <w:r>
              <w:rPr>
                <w:b w:val="0"/>
                <w:sz w:val="18"/>
              </w:rPr>
              <w:t>Existe responsable de revisión.</w:t>
            </w:r>
          </w:p>
        </w:tc>
        <w:tc>
          <w:tcPr>
            <w:tcW w:type="dxa" w:w="3360"/>
            <w:vAlign w:val="center"/>
          </w:tcPr>
          <w:p>
            <w:r/>
            <w:r>
              <w:rPr>
                <w:b w:val="0"/>
                <w:sz w:val="18"/>
              </w:rPr>
              <w:t>No</w:t>
            </w:r>
          </w:p>
        </w:tc>
      </w:tr>
      <w:tr>
        <w:tc>
          <w:tcPr>
            <w:tcW w:type="dxa" w:w="3360"/>
            <w:vAlign w:val="center"/>
          </w:tcPr>
          <w:p>
            <w:r/>
            <w:r>
              <w:rPr>
                <w:b w:val="0"/>
                <w:sz w:val="18"/>
              </w:rPr>
              <w:t>En revisión</w:t>
            </w:r>
          </w:p>
        </w:tc>
        <w:tc>
          <w:tcPr>
            <w:tcW w:type="dxa" w:w="3360"/>
            <w:vAlign w:val="center"/>
          </w:tcPr>
          <w:p>
            <w:r/>
            <w:r>
              <w:rPr>
                <w:b w:val="0"/>
                <w:sz w:val="18"/>
              </w:rPr>
              <w:t>El profesional abrió o editó la tarea.</w:t>
            </w:r>
          </w:p>
        </w:tc>
        <w:tc>
          <w:tcPr>
            <w:tcW w:type="dxa" w:w="3360"/>
            <w:vAlign w:val="center"/>
          </w:tcPr>
          <w:p>
            <w:r/>
            <w:r>
              <w:rPr>
                <w:b w:val="0"/>
                <w:sz w:val="18"/>
              </w:rPr>
              <w:t>No</w:t>
            </w:r>
          </w:p>
        </w:tc>
      </w:tr>
      <w:tr>
        <w:tc>
          <w:tcPr>
            <w:tcW w:type="dxa" w:w="3360"/>
            <w:vAlign w:val="center"/>
          </w:tcPr>
          <w:p>
            <w:r/>
            <w:r>
              <w:rPr>
                <w:b w:val="0"/>
                <w:sz w:val="18"/>
              </w:rPr>
              <w:t>Observado</w:t>
            </w:r>
          </w:p>
        </w:tc>
        <w:tc>
          <w:tcPr>
            <w:tcW w:type="dxa" w:w="3360"/>
            <w:vAlign w:val="center"/>
          </w:tcPr>
          <w:p>
            <w:r/>
            <w:r>
              <w:rPr>
                <w:b w:val="0"/>
                <w:sz w:val="18"/>
              </w:rPr>
              <w:t>Requiere corrección o más evidencia.</w:t>
            </w:r>
          </w:p>
        </w:tc>
        <w:tc>
          <w:tcPr>
            <w:tcW w:type="dxa" w:w="3360"/>
            <w:vAlign w:val="center"/>
          </w:tcPr>
          <w:p>
            <w:r/>
            <w:r>
              <w:rPr>
                <w:b w:val="0"/>
                <w:sz w:val="18"/>
              </w:rPr>
              <w:t>No</w:t>
            </w:r>
          </w:p>
        </w:tc>
      </w:tr>
      <w:tr>
        <w:tc>
          <w:tcPr>
            <w:tcW w:type="dxa" w:w="3360"/>
            <w:vAlign w:val="center"/>
          </w:tcPr>
          <w:p>
            <w:r/>
            <w:r>
              <w:rPr>
                <w:b w:val="0"/>
                <w:sz w:val="18"/>
              </w:rPr>
              <w:t>Aprobado con cambios</w:t>
            </w:r>
          </w:p>
        </w:tc>
        <w:tc>
          <w:tcPr>
            <w:tcW w:type="dxa" w:w="3360"/>
            <w:vAlign w:val="center"/>
          </w:tcPr>
          <w:p>
            <w:r/>
            <w:r>
              <w:rPr>
                <w:b w:val="0"/>
                <w:sz w:val="18"/>
              </w:rPr>
              <w:t>Fue corregido y aceptado.</w:t>
            </w:r>
          </w:p>
        </w:tc>
        <w:tc>
          <w:tcPr>
            <w:tcW w:type="dxa" w:w="3360"/>
            <w:vAlign w:val="center"/>
          </w:tcPr>
          <w:p>
            <w:r/>
            <w:r>
              <w:rPr>
                <w:b w:val="0"/>
                <w:sz w:val="18"/>
              </w:rPr>
              <w:t>Sí</w:t>
            </w:r>
          </w:p>
        </w:tc>
      </w:tr>
      <w:tr>
        <w:tc>
          <w:tcPr>
            <w:tcW w:type="dxa" w:w="3360"/>
            <w:vAlign w:val="center"/>
          </w:tcPr>
          <w:p>
            <w:r/>
            <w:r>
              <w:rPr>
                <w:b w:val="0"/>
                <w:sz w:val="18"/>
              </w:rPr>
              <w:t>Aprobado</w:t>
            </w:r>
          </w:p>
        </w:tc>
        <w:tc>
          <w:tcPr>
            <w:tcW w:type="dxa" w:w="3360"/>
            <w:vAlign w:val="center"/>
          </w:tcPr>
          <w:p>
            <w:r/>
            <w:r>
              <w:rPr>
                <w:b w:val="0"/>
                <w:sz w:val="18"/>
              </w:rPr>
              <w:t>Contenido validado.</w:t>
            </w:r>
          </w:p>
        </w:tc>
        <w:tc>
          <w:tcPr>
            <w:tcW w:type="dxa" w:w="3360"/>
            <w:vAlign w:val="center"/>
          </w:tcPr>
          <w:p>
            <w:r/>
            <w:r>
              <w:rPr>
                <w:b w:val="0"/>
                <w:sz w:val="18"/>
              </w:rPr>
              <w:t>Sí</w:t>
            </w:r>
          </w:p>
        </w:tc>
      </w:tr>
      <w:tr>
        <w:tc>
          <w:tcPr>
            <w:tcW w:type="dxa" w:w="3360"/>
            <w:vAlign w:val="center"/>
          </w:tcPr>
          <w:p>
            <w:r/>
            <w:r>
              <w:rPr>
                <w:b w:val="0"/>
                <w:sz w:val="18"/>
              </w:rPr>
              <w:t>Bloqueado</w:t>
            </w:r>
          </w:p>
        </w:tc>
        <w:tc>
          <w:tcPr>
            <w:tcW w:type="dxa" w:w="3360"/>
            <w:vAlign w:val="center"/>
          </w:tcPr>
          <w:p>
            <w:r/>
            <w:r>
              <w:rPr>
                <w:b w:val="0"/>
                <w:sz w:val="18"/>
              </w:rPr>
              <w:t>Sección cerrada en la versión vigente.</w:t>
            </w:r>
          </w:p>
        </w:tc>
        <w:tc>
          <w:tcPr>
            <w:tcW w:type="dxa" w:w="3360"/>
            <w:vAlign w:val="center"/>
          </w:tcPr>
          <w:p>
            <w:r/>
            <w:r>
              <w:rPr>
                <w:b w:val="0"/>
                <w:sz w:val="18"/>
              </w:rPr>
              <w:t>Sí</w:t>
            </w:r>
          </w:p>
        </w:tc>
      </w:tr>
      <w:tr>
        <w:tc>
          <w:tcPr>
            <w:tcW w:type="dxa" w:w="3360"/>
            <w:vAlign w:val="center"/>
          </w:tcPr>
          <w:p>
            <w:r/>
            <w:r>
              <w:rPr>
                <w:b w:val="0"/>
                <w:sz w:val="18"/>
              </w:rPr>
              <w:t>Reabierto</w:t>
            </w:r>
          </w:p>
        </w:tc>
        <w:tc>
          <w:tcPr>
            <w:tcW w:type="dxa" w:w="3360"/>
            <w:vAlign w:val="center"/>
          </w:tcPr>
          <w:p>
            <w:r/>
            <w:r>
              <w:rPr>
                <w:b w:val="0"/>
                <w:sz w:val="18"/>
              </w:rPr>
              <w:t>Se inició un ajuste posterior.</w:t>
            </w:r>
          </w:p>
        </w:tc>
        <w:tc>
          <w:tcPr>
            <w:tcW w:type="dxa" w:w="3360"/>
            <w:vAlign w:val="center"/>
          </w:tcPr>
          <w:p>
            <w:r/>
            <w:r>
              <w:rPr>
                <w:b w:val="0"/>
                <w:sz w:val="18"/>
              </w:rPr>
              <w:t>No</w:t>
            </w:r>
          </w:p>
        </w:tc>
      </w:tr>
    </w:tbl>
    <w:p/>
    <w:p>
      <w:pPr>
        <w:pStyle w:val="Heading1"/>
      </w:pPr>
      <w:r>
        <w:t>10. Checklist de revisión por rol</w:t>
      </w:r>
    </w:p>
    <w:p>
      <w:pPr>
        <w:pStyle w:val="Heading2"/>
      </w:pPr>
      <w:r>
        <w:t>Docente de asignatura</w:t>
      </w:r>
    </w:p>
    <w:p>
      <w:r>
        <w:t>☐ El nivel de desempeño descrito coincide con la evidencia de aula.</w:t>
      </w:r>
    </w:p>
    <w:p>
      <w:r>
        <w:t>☐ Los OA propuestos son pertinentes y alcanzables.</w:t>
      </w:r>
    </w:p>
    <w:p>
      <w:r>
        <w:t>☐ Las estrategias pueden implementarse en la clase real.</w:t>
      </w:r>
    </w:p>
    <w:p>
      <w:r>
        <w:t>☐ Los indicadores permiten observar progreso.</w:t>
      </w:r>
    </w:p>
    <w:p>
      <w:r>
        <w:t>☐ La adecuación no reduce expectativas sin fundamento.</w:t>
      </w:r>
    </w:p>
    <w:p>
      <w:pPr>
        <w:pStyle w:val="Heading2"/>
      </w:pPr>
      <w:r>
        <w:t>Profesional especialista</w:t>
      </w:r>
    </w:p>
    <w:p>
      <w:r>
        <w:t>☐ La propuesta representa correctamente mi informe.</w:t>
      </w:r>
    </w:p>
    <w:p>
      <w:r>
        <w:t>☐ No contiene información clínica innecesaria.</w:t>
      </w:r>
    </w:p>
    <w:p>
      <w:r>
        <w:t>☐ Las recomendaciones son aplicables en contexto escolar.</w:t>
      </w:r>
    </w:p>
    <w:p>
      <w:r>
        <w:t>☐ Se diferenciaron necesidades, barreras y apoyos.</w:t>
      </w:r>
    </w:p>
    <w:p>
      <w:r>
        <w:t>☐ La frecuencia y responsabilidad están claramente definidas.</w:t>
      </w:r>
    </w:p>
    <w:p>
      <w:pPr>
        <w:pStyle w:val="Heading2"/>
      </w:pPr>
      <w:r>
        <w:t>Educadora diferencial</w:t>
      </w:r>
    </w:p>
    <w:p>
      <w:r>
        <w:t>☐ Existe relación entre evidencia, barrera, OA y adecuación.</w:t>
      </w:r>
    </w:p>
    <w:p>
      <w:r>
        <w:t>☐ Se consideraron fortalezas y apoyos previamente efectivos.</w:t>
      </w:r>
    </w:p>
    <w:p>
      <w:r>
        <w:t>☐ Las secciones de aula común y recursos son coherentes.</w:t>
      </w:r>
    </w:p>
    <w:p>
      <w:r>
        <w:t>☐ Todos los actores relevantes participaron.</w:t>
      </w:r>
    </w:p>
    <w:p>
      <w:r>
        <w:t>☐ No quedan campos críticos sin respaldo.</w:t>
      </w:r>
    </w:p>
    <w:p>
      <w:pPr>
        <w:pStyle w:val="Heading2"/>
      </w:pPr>
      <w:r>
        <w:t>UTP / Coordinación PIE</w:t>
      </w:r>
    </w:p>
    <w:p>
      <w:r>
        <w:t>☐ La plantilla institucional está completa.</w:t>
      </w:r>
    </w:p>
    <w:p>
      <w:r>
        <w:t>☐ La priorización curricular está justificada.</w:t>
      </w:r>
    </w:p>
    <w:p>
      <w:r>
        <w:t>☐ Evaluación y promoción son coherentes con el plan.</w:t>
      </w:r>
    </w:p>
    <w:p>
      <w:r>
        <w:t>☐ Los responsables y plazos están definidos.</w:t>
      </w:r>
    </w:p>
    <w:p>
      <w:r>
        <w:t>☐ La versión final puede ser emitida.</w:t>
      </w:r>
    </w:p>
    <w:p>
      <w:pPr>
        <w:pStyle w:val="Heading1"/>
      </w:pPr>
      <w:r>
        <w:t>11. Reglas de negocio esenciales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Código</w:t>
            </w:r>
          </w:p>
        </w:tc>
        <w:tc>
          <w:tcPr>
            <w:tcW w:type="dxa" w:w="5040"/>
            <w:vAlign w:val="center"/>
            <w:shd w:fill="D9EAF7"/>
          </w:tcPr>
          <w:p>
            <w:r/>
            <w:r>
              <w:rPr>
                <w:b/>
                <w:sz w:val="18"/>
              </w:rPr>
              <w:t>Regla</w:t>
            </w:r>
          </w:p>
        </w:tc>
      </w:tr>
      <w:tr>
        <w:tc>
          <w:tcPr>
            <w:tcW w:type="dxa" w:w="5040"/>
            <w:vAlign w:val="center"/>
          </w:tcPr>
          <w:p>
            <w:r/>
            <w:r>
              <w:rPr>
                <w:b w:val="0"/>
                <w:sz w:val="18"/>
              </w:rPr>
              <w:t>RN-01</w:t>
            </w:r>
          </w:p>
        </w:tc>
        <w:tc>
          <w:tcPr>
            <w:tcW w:type="dxa" w:w="5040"/>
            <w:vAlign w:val="center"/>
          </w:tcPr>
          <w:p>
            <w:r/>
            <w:r>
              <w:rPr>
                <w:b w:val="0"/>
                <w:sz w:val="18"/>
              </w:rPr>
              <w:t>La IA no puede aprobar ninguna sección.</w:t>
            </w:r>
          </w:p>
        </w:tc>
      </w:tr>
      <w:tr>
        <w:tc>
          <w:tcPr>
            <w:tcW w:type="dxa" w:w="5040"/>
            <w:vAlign w:val="center"/>
          </w:tcPr>
          <w:p>
            <w:r/>
            <w:r>
              <w:rPr>
                <w:b w:val="0"/>
                <w:sz w:val="18"/>
              </w:rPr>
              <w:t>RN-02</w:t>
            </w:r>
          </w:p>
        </w:tc>
        <w:tc>
          <w:tcPr>
            <w:tcW w:type="dxa" w:w="5040"/>
            <w:vAlign w:val="center"/>
          </w:tcPr>
          <w:p>
            <w:r/>
            <w:r>
              <w:rPr>
                <w:b w:val="0"/>
                <w:sz w:val="18"/>
              </w:rPr>
              <w:t>Toda afirmación relevante debe conservar al menos una fuente.</w:t>
            </w:r>
          </w:p>
        </w:tc>
      </w:tr>
      <w:tr>
        <w:tc>
          <w:tcPr>
            <w:tcW w:type="dxa" w:w="5040"/>
            <w:vAlign w:val="center"/>
          </w:tcPr>
          <w:p>
            <w:r/>
            <w:r>
              <w:rPr>
                <w:b w:val="0"/>
                <w:sz w:val="18"/>
              </w:rPr>
              <w:t>RN-03</w:t>
            </w:r>
          </w:p>
        </w:tc>
        <w:tc>
          <w:tcPr>
            <w:tcW w:type="dxa" w:w="5040"/>
            <w:vAlign w:val="center"/>
          </w:tcPr>
          <w:p>
            <w:r/>
            <w:r>
              <w:rPr>
                <w:b w:val="0"/>
                <w:sz w:val="18"/>
              </w:rPr>
              <w:t>Una firma o visto bueno sin revisión registrada no cuenta como participación técnica.</w:t>
            </w:r>
          </w:p>
        </w:tc>
      </w:tr>
      <w:tr>
        <w:tc>
          <w:tcPr>
            <w:tcW w:type="dxa" w:w="5040"/>
            <w:vAlign w:val="center"/>
          </w:tcPr>
          <w:p>
            <w:r/>
            <w:r>
              <w:rPr>
                <w:b w:val="0"/>
                <w:sz w:val="18"/>
              </w:rPr>
              <w:t>RN-04</w:t>
            </w:r>
          </w:p>
        </w:tc>
        <w:tc>
          <w:tcPr>
            <w:tcW w:type="dxa" w:w="5040"/>
            <w:vAlign w:val="center"/>
          </w:tcPr>
          <w:p>
            <w:r/>
            <w:r>
              <w:rPr>
                <w:b w:val="0"/>
                <w:sz w:val="18"/>
              </w:rPr>
              <w:t>Cada sección crítica debe tener un responsable primario.</w:t>
            </w:r>
          </w:p>
        </w:tc>
      </w:tr>
      <w:tr>
        <w:tc>
          <w:tcPr>
            <w:tcW w:type="dxa" w:w="5040"/>
            <w:vAlign w:val="center"/>
          </w:tcPr>
          <w:p>
            <w:r/>
            <w:r>
              <w:rPr>
                <w:b w:val="0"/>
                <w:sz w:val="18"/>
              </w:rPr>
              <w:t>RN-05</w:t>
            </w:r>
          </w:p>
        </w:tc>
        <w:tc>
          <w:tcPr>
            <w:tcW w:type="dxa" w:w="5040"/>
            <w:vAlign w:val="center"/>
          </w:tcPr>
          <w:p>
            <w:r/>
            <w:r>
              <w:rPr>
                <w:b w:val="0"/>
                <w:sz w:val="18"/>
              </w:rPr>
              <w:t>El sistema no permite emitir la versión final con estados críticos pendientes.</w:t>
            </w:r>
          </w:p>
        </w:tc>
      </w:tr>
      <w:tr>
        <w:tc>
          <w:tcPr>
            <w:tcW w:type="dxa" w:w="5040"/>
            <w:vAlign w:val="center"/>
          </w:tcPr>
          <w:p>
            <w:r/>
            <w:r>
              <w:rPr>
                <w:b w:val="0"/>
                <w:sz w:val="18"/>
              </w:rPr>
              <w:t>RN-06</w:t>
            </w:r>
          </w:p>
        </w:tc>
        <w:tc>
          <w:tcPr>
            <w:tcW w:type="dxa" w:w="5040"/>
            <w:vAlign w:val="center"/>
          </w:tcPr>
          <w:p>
            <w:r/>
            <w:r>
              <w:rPr>
                <w:b w:val="0"/>
                <w:sz w:val="18"/>
              </w:rPr>
              <w:t>La eliminación de aprendizajes exige evidencia reforzada y aprobación explícita.</w:t>
            </w:r>
          </w:p>
        </w:tc>
      </w:tr>
      <w:tr>
        <w:tc>
          <w:tcPr>
            <w:tcW w:type="dxa" w:w="5040"/>
            <w:vAlign w:val="center"/>
          </w:tcPr>
          <w:p>
            <w:r/>
            <w:r>
              <w:rPr>
                <w:b w:val="0"/>
                <w:sz w:val="18"/>
              </w:rPr>
              <w:t>RN-07</w:t>
            </w:r>
          </w:p>
        </w:tc>
        <w:tc>
          <w:tcPr>
            <w:tcW w:type="dxa" w:w="5040"/>
            <w:vAlign w:val="center"/>
          </w:tcPr>
          <w:p>
            <w:r/>
            <w:r>
              <w:rPr>
                <w:b w:val="0"/>
                <w:sz w:val="18"/>
              </w:rPr>
              <w:t>Los profesionales revisan solo áreas compatibles con su rol.</w:t>
            </w:r>
          </w:p>
        </w:tc>
      </w:tr>
      <w:tr>
        <w:tc>
          <w:tcPr>
            <w:tcW w:type="dxa" w:w="5040"/>
            <w:vAlign w:val="center"/>
          </w:tcPr>
          <w:p>
            <w:r/>
            <w:r>
              <w:rPr>
                <w:b w:val="0"/>
                <w:sz w:val="18"/>
              </w:rPr>
              <w:t>RN-08</w:t>
            </w:r>
          </w:p>
        </w:tc>
        <w:tc>
          <w:tcPr>
            <w:tcW w:type="dxa" w:w="5040"/>
            <w:vAlign w:val="center"/>
          </w:tcPr>
          <w:p>
            <w:r/>
            <w:r>
              <w:rPr>
                <w:b w:val="0"/>
                <w:sz w:val="18"/>
              </w:rPr>
              <w:t>Cuando dos fuentes se contradicen, el sistema no decide: abre una incidencia.</w:t>
            </w:r>
          </w:p>
        </w:tc>
      </w:tr>
      <w:tr>
        <w:tc>
          <w:tcPr>
            <w:tcW w:type="dxa" w:w="5040"/>
            <w:vAlign w:val="center"/>
          </w:tcPr>
          <w:p>
            <w:r/>
            <w:r>
              <w:rPr>
                <w:b w:val="0"/>
                <w:sz w:val="18"/>
              </w:rPr>
              <w:t>RN-09</w:t>
            </w:r>
          </w:p>
        </w:tc>
        <w:tc>
          <w:tcPr>
            <w:tcW w:type="dxa" w:w="5040"/>
            <w:vAlign w:val="center"/>
          </w:tcPr>
          <w:p>
            <w:r/>
            <w:r>
              <w:rPr>
                <w:b w:val="0"/>
                <w:sz w:val="18"/>
              </w:rPr>
              <w:t>Todo cambio posterior a la aprobación crea una nueva versión.</w:t>
            </w:r>
          </w:p>
        </w:tc>
      </w:tr>
      <w:tr>
        <w:tc>
          <w:tcPr>
            <w:tcW w:type="dxa" w:w="5040"/>
            <w:vAlign w:val="center"/>
          </w:tcPr>
          <w:p>
            <w:r/>
            <w:r>
              <w:rPr>
                <w:b w:val="0"/>
                <w:sz w:val="18"/>
              </w:rPr>
              <w:t>RN-10</w:t>
            </w:r>
          </w:p>
        </w:tc>
        <w:tc>
          <w:tcPr>
            <w:tcW w:type="dxa" w:w="5040"/>
            <w:vAlign w:val="center"/>
          </w:tcPr>
          <w:p>
            <w:r/>
            <w:r>
              <w:rPr>
                <w:b w:val="0"/>
                <w:sz w:val="18"/>
              </w:rPr>
              <w:t>La plantilla institucional debe conservar encabezados, tablas, firmas y orden de secciones.</w:t>
            </w:r>
          </w:p>
        </w:tc>
      </w:tr>
    </w:tbl>
    <w:p/>
    <w:p>
      <w:pPr>
        <w:pStyle w:val="Heading1"/>
      </w:pPr>
      <w:r>
        <w:t>12. Gestión de desacuerdos</w:t>
      </w:r>
    </w:p>
    <w:p>
      <w:r>
        <w:t>Cuando existan diferencias entre informes, evaluaciones o profesionales, NEXO PACI debe abrir una incidencia de resolución en lugar de elegir automáticamente una versión.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Tipo de incidencia</w:t>
            </w:r>
          </w:p>
        </w:tc>
        <w:tc>
          <w:tcPr>
            <w:tcW w:type="dxa" w:w="3360"/>
            <w:vAlign w:val="center"/>
            <w:shd w:fill="D9EAF7"/>
          </w:tcPr>
          <w:p>
            <w:r/>
            <w:r>
              <w:rPr>
                <w:b/>
                <w:sz w:val="18"/>
              </w:rPr>
              <w:t>Ejemplo</w:t>
            </w:r>
          </w:p>
        </w:tc>
        <w:tc>
          <w:tcPr>
            <w:tcW w:type="dxa" w:w="3360"/>
            <w:vAlign w:val="center"/>
            <w:shd w:fill="D9EAF7"/>
          </w:tcPr>
          <w:p>
            <w:r/>
            <w:r>
              <w:rPr>
                <w:b/>
                <w:sz w:val="18"/>
              </w:rPr>
              <w:t>Acción</w:t>
            </w:r>
          </w:p>
        </w:tc>
      </w:tr>
      <w:tr>
        <w:tc>
          <w:tcPr>
            <w:tcW w:type="dxa" w:w="3360"/>
            <w:vAlign w:val="center"/>
          </w:tcPr>
          <w:p>
            <w:r/>
            <w:r>
              <w:rPr>
                <w:b w:val="0"/>
                <w:sz w:val="18"/>
              </w:rPr>
              <w:t>Contradicción de desempeño</w:t>
            </w:r>
          </w:p>
        </w:tc>
        <w:tc>
          <w:tcPr>
            <w:tcW w:type="dxa" w:w="3360"/>
            <w:vAlign w:val="center"/>
          </w:tcPr>
          <w:p>
            <w:r/>
            <w:r>
              <w:rPr>
                <w:b w:val="0"/>
                <w:sz w:val="18"/>
              </w:rPr>
              <w:t>Informe señala ámbito 100; evaluación reciente muestra 1.000.</w:t>
            </w:r>
          </w:p>
        </w:tc>
        <w:tc>
          <w:tcPr>
            <w:tcW w:type="dxa" w:w="3360"/>
            <w:vAlign w:val="center"/>
          </w:tcPr>
          <w:p>
            <w:r/>
            <w:r>
              <w:rPr>
                <w:b w:val="0"/>
                <w:sz w:val="18"/>
              </w:rPr>
              <w:t>Solicitar evidencia y acuerdo docente-diferencial</w:t>
            </w:r>
          </w:p>
        </w:tc>
      </w:tr>
      <w:tr>
        <w:tc>
          <w:tcPr>
            <w:tcW w:type="dxa" w:w="3360"/>
            <w:vAlign w:val="center"/>
          </w:tcPr>
          <w:p>
            <w:r/>
            <w:r>
              <w:rPr>
                <w:b w:val="0"/>
                <w:sz w:val="18"/>
              </w:rPr>
              <w:t>Recomendaciones incompatibles</w:t>
            </w:r>
          </w:p>
        </w:tc>
        <w:tc>
          <w:tcPr>
            <w:tcW w:type="dxa" w:w="3360"/>
            <w:vAlign w:val="center"/>
          </w:tcPr>
          <w:p>
            <w:r/>
            <w:r>
              <w:rPr>
                <w:b w:val="0"/>
                <w:sz w:val="18"/>
              </w:rPr>
              <w:t>Un informe recomienda retirar estímulos y otro usar apoyos visuales intensivos.</w:t>
            </w:r>
          </w:p>
        </w:tc>
        <w:tc>
          <w:tcPr>
            <w:tcW w:type="dxa" w:w="3360"/>
            <w:vAlign w:val="center"/>
          </w:tcPr>
          <w:p>
            <w:r/>
            <w:r>
              <w:rPr>
                <w:b w:val="0"/>
                <w:sz w:val="18"/>
              </w:rPr>
              <w:t>Consulta entre especialistas</w:t>
            </w:r>
          </w:p>
        </w:tc>
      </w:tr>
      <w:tr>
        <w:tc>
          <w:tcPr>
            <w:tcW w:type="dxa" w:w="3360"/>
            <w:vAlign w:val="center"/>
          </w:tcPr>
          <w:p>
            <w:r/>
            <w:r>
              <w:rPr>
                <w:b w:val="0"/>
                <w:sz w:val="18"/>
              </w:rPr>
              <w:t>Falta de evidencia</w:t>
            </w:r>
          </w:p>
        </w:tc>
        <w:tc>
          <w:tcPr>
            <w:tcW w:type="dxa" w:w="3360"/>
            <w:vAlign w:val="center"/>
          </w:tcPr>
          <w:p>
            <w:r/>
            <w:r>
              <w:rPr>
                <w:b w:val="0"/>
                <w:sz w:val="18"/>
              </w:rPr>
              <w:t>Se propone priorizar OA sin evaluación reciente.</w:t>
            </w:r>
          </w:p>
        </w:tc>
        <w:tc>
          <w:tcPr>
            <w:tcW w:type="dxa" w:w="3360"/>
            <w:vAlign w:val="center"/>
          </w:tcPr>
          <w:p>
            <w:r/>
            <w:r>
              <w:rPr>
                <w:b w:val="0"/>
                <w:sz w:val="18"/>
              </w:rPr>
              <w:t>Bloquear y solicitar diagnóstico</w:t>
            </w:r>
          </w:p>
        </w:tc>
      </w:tr>
      <w:tr>
        <w:tc>
          <w:tcPr>
            <w:tcW w:type="dxa" w:w="3360"/>
            <w:vAlign w:val="center"/>
          </w:tcPr>
          <w:p>
            <w:r/>
            <w:r>
              <w:rPr>
                <w:b w:val="0"/>
                <w:sz w:val="18"/>
              </w:rPr>
              <w:t>Desacuerdo curricular</w:t>
            </w:r>
          </w:p>
        </w:tc>
        <w:tc>
          <w:tcPr>
            <w:tcW w:type="dxa" w:w="3360"/>
            <w:vAlign w:val="center"/>
          </w:tcPr>
          <w:p>
            <w:r/>
            <w:r>
              <w:rPr>
                <w:b w:val="0"/>
                <w:sz w:val="18"/>
              </w:rPr>
              <w:t>Docente y diferencial difieren en nivel de referencia.</w:t>
            </w:r>
          </w:p>
        </w:tc>
        <w:tc>
          <w:tcPr>
            <w:tcW w:type="dxa" w:w="3360"/>
            <w:vAlign w:val="center"/>
          </w:tcPr>
          <w:p>
            <w:r/>
            <w:r>
              <w:rPr>
                <w:b w:val="0"/>
                <w:sz w:val="18"/>
              </w:rPr>
              <w:t>Mesa técnica breve</w:t>
            </w:r>
          </w:p>
        </w:tc>
      </w:tr>
      <w:tr>
        <w:tc>
          <w:tcPr>
            <w:tcW w:type="dxa" w:w="3360"/>
            <w:vAlign w:val="center"/>
          </w:tcPr>
          <w:p>
            <w:r/>
            <w:r>
              <w:rPr>
                <w:b w:val="0"/>
                <w:sz w:val="18"/>
              </w:rPr>
              <w:t>Información sensible</w:t>
            </w:r>
          </w:p>
        </w:tc>
        <w:tc>
          <w:tcPr>
            <w:tcW w:type="dxa" w:w="3360"/>
            <w:vAlign w:val="center"/>
          </w:tcPr>
          <w:p>
            <w:r/>
            <w:r>
              <w:rPr>
                <w:b w:val="0"/>
                <w:sz w:val="18"/>
              </w:rPr>
              <w:t>Texto clínico innecesario aparece en el PACI.</w:t>
            </w:r>
          </w:p>
        </w:tc>
        <w:tc>
          <w:tcPr>
            <w:tcW w:type="dxa" w:w="3360"/>
            <w:vAlign w:val="center"/>
          </w:tcPr>
          <w:p>
            <w:r/>
            <w:r>
              <w:rPr>
                <w:b w:val="0"/>
                <w:sz w:val="18"/>
              </w:rPr>
              <w:t>Eliminar y solicitar validación especialista</w:t>
            </w:r>
          </w:p>
        </w:tc>
      </w:tr>
    </w:tbl>
    <w:p/>
    <w:p>
      <w:pPr>
        <w:pStyle w:val="Heading1"/>
      </w:pPr>
      <w:r>
        <w:t>13. Trazabilidad y botón «¿Por qué?»</w:t>
      </w:r>
    </w:p>
    <w:p>
      <w:r>
        <w:t>Cada propuesta generada debe permitir revisar su fundamento. El usuario podrá abrir una vista con las fuentes, hallazgos, reglas aplicadas y decisiones humanas que originaron el texto.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Elemento visible</w:t>
            </w:r>
          </w:p>
        </w:tc>
        <w:tc>
          <w:tcPr>
            <w:tcW w:type="dxa" w:w="5040"/>
            <w:vAlign w:val="center"/>
            <w:shd w:fill="D9EAF7"/>
          </w:tcPr>
          <w:p>
            <w:r/>
            <w:r>
              <w:rPr>
                <w:b/>
                <w:sz w:val="18"/>
              </w:rPr>
              <w:t>Contenido</w:t>
            </w:r>
          </w:p>
        </w:tc>
      </w:tr>
      <w:tr>
        <w:tc>
          <w:tcPr>
            <w:tcW w:type="dxa" w:w="5040"/>
            <w:vAlign w:val="center"/>
          </w:tcPr>
          <w:p>
            <w:r/>
            <w:r>
              <w:rPr>
                <w:b w:val="0"/>
                <w:sz w:val="18"/>
              </w:rPr>
              <w:t>Texto propuesto</w:t>
            </w:r>
          </w:p>
        </w:tc>
        <w:tc>
          <w:tcPr>
            <w:tcW w:type="dxa" w:w="5040"/>
            <w:vAlign w:val="center"/>
          </w:tcPr>
          <w:p>
            <w:r/>
            <w:r>
              <w:rPr>
                <w:b w:val="0"/>
                <w:sz w:val="18"/>
              </w:rPr>
              <w:t>Redacción que ingresará al PACI.</w:t>
            </w:r>
          </w:p>
        </w:tc>
      </w:tr>
      <w:tr>
        <w:tc>
          <w:tcPr>
            <w:tcW w:type="dxa" w:w="5040"/>
            <w:vAlign w:val="center"/>
          </w:tcPr>
          <w:p>
            <w:r/>
            <w:r>
              <w:rPr>
                <w:b w:val="0"/>
                <w:sz w:val="18"/>
              </w:rPr>
              <w:t>Fuentes</w:t>
            </w:r>
          </w:p>
        </w:tc>
        <w:tc>
          <w:tcPr>
            <w:tcW w:type="dxa" w:w="5040"/>
            <w:vAlign w:val="center"/>
          </w:tcPr>
          <w:p>
            <w:r/>
            <w:r>
              <w:rPr>
                <w:b w:val="0"/>
                <w:sz w:val="18"/>
              </w:rPr>
              <w:t>Documentos y páginas utilizadas.</w:t>
            </w:r>
          </w:p>
        </w:tc>
      </w:tr>
      <w:tr>
        <w:tc>
          <w:tcPr>
            <w:tcW w:type="dxa" w:w="5040"/>
            <w:vAlign w:val="center"/>
          </w:tcPr>
          <w:p>
            <w:r/>
            <w:r>
              <w:rPr>
                <w:b w:val="0"/>
                <w:sz w:val="18"/>
              </w:rPr>
              <w:t>Hallazgos</w:t>
            </w:r>
          </w:p>
        </w:tc>
        <w:tc>
          <w:tcPr>
            <w:tcW w:type="dxa" w:w="5040"/>
            <w:vAlign w:val="center"/>
          </w:tcPr>
          <w:p>
            <w:r/>
            <w:r>
              <w:rPr>
                <w:b w:val="0"/>
                <w:sz w:val="18"/>
              </w:rPr>
              <w:t>Evidencias extraídas.</w:t>
            </w:r>
          </w:p>
        </w:tc>
      </w:tr>
      <w:tr>
        <w:tc>
          <w:tcPr>
            <w:tcW w:type="dxa" w:w="5040"/>
            <w:vAlign w:val="center"/>
          </w:tcPr>
          <w:p>
            <w:r/>
            <w:r>
              <w:rPr>
                <w:b w:val="0"/>
                <w:sz w:val="18"/>
              </w:rPr>
              <w:t>Relación curricular</w:t>
            </w:r>
          </w:p>
        </w:tc>
        <w:tc>
          <w:tcPr>
            <w:tcW w:type="dxa" w:w="5040"/>
            <w:vAlign w:val="center"/>
          </w:tcPr>
          <w:p>
            <w:r/>
            <w:r>
              <w:rPr>
                <w:b w:val="0"/>
                <w:sz w:val="18"/>
              </w:rPr>
              <w:t>OA, nivel o criterio vinculado.</w:t>
            </w:r>
          </w:p>
        </w:tc>
      </w:tr>
      <w:tr>
        <w:tc>
          <w:tcPr>
            <w:tcW w:type="dxa" w:w="5040"/>
            <w:vAlign w:val="center"/>
          </w:tcPr>
          <w:p>
            <w:r/>
            <w:r>
              <w:rPr>
                <w:b w:val="0"/>
                <w:sz w:val="18"/>
              </w:rPr>
              <w:t>Regla aplicada</w:t>
            </w:r>
          </w:p>
        </w:tc>
        <w:tc>
          <w:tcPr>
            <w:tcW w:type="dxa" w:w="5040"/>
            <w:vAlign w:val="center"/>
          </w:tcPr>
          <w:p>
            <w:r/>
            <w:r>
              <w:rPr>
                <w:b w:val="0"/>
                <w:sz w:val="18"/>
              </w:rPr>
              <w:t>Criterio pedagógico o de flujo.</w:t>
            </w:r>
          </w:p>
        </w:tc>
      </w:tr>
      <w:tr>
        <w:tc>
          <w:tcPr>
            <w:tcW w:type="dxa" w:w="5040"/>
            <w:vAlign w:val="center"/>
          </w:tcPr>
          <w:p>
            <w:r/>
            <w:r>
              <w:rPr>
                <w:b w:val="0"/>
                <w:sz w:val="18"/>
              </w:rPr>
              <w:t>Revisores</w:t>
            </w:r>
          </w:p>
        </w:tc>
        <w:tc>
          <w:tcPr>
            <w:tcW w:type="dxa" w:w="5040"/>
            <w:vAlign w:val="center"/>
          </w:tcPr>
          <w:p>
            <w:r/>
            <w:r>
              <w:rPr>
                <w:b w:val="0"/>
                <w:sz w:val="18"/>
              </w:rPr>
              <w:t>Personas que aprobaron o modificaron.</w:t>
            </w:r>
          </w:p>
        </w:tc>
      </w:tr>
      <w:tr>
        <w:tc>
          <w:tcPr>
            <w:tcW w:type="dxa" w:w="5040"/>
            <w:vAlign w:val="center"/>
          </w:tcPr>
          <w:p>
            <w:r/>
            <w:r>
              <w:rPr>
                <w:b w:val="0"/>
                <w:sz w:val="18"/>
              </w:rPr>
              <w:t>Versión</w:t>
            </w:r>
          </w:p>
        </w:tc>
        <w:tc>
          <w:tcPr>
            <w:tcW w:type="dxa" w:w="5040"/>
            <w:vAlign w:val="center"/>
          </w:tcPr>
          <w:p>
            <w:r/>
            <w:r>
              <w:rPr>
                <w:b w:val="0"/>
                <w:sz w:val="18"/>
              </w:rPr>
              <w:t>Número y fecha de la propuesta.</w:t>
            </w:r>
          </w:p>
        </w:tc>
      </w:tr>
    </w:tbl>
    <w:p/>
    <w:p>
      <w:pPr>
        <w:pStyle w:val="Heading1"/>
      </w:pPr>
      <w:r>
        <w:t>14. Productos de salida</w:t>
      </w:r>
    </w:p>
    <w:p>
      <w:pPr>
        <w:pStyle w:val="ListBullet"/>
      </w:pPr>
      <w:r>
        <w:t>PACI final en Word editable.</w:t>
      </w:r>
    </w:p>
    <w:p>
      <w:pPr>
        <w:pStyle w:val="ListBullet"/>
      </w:pPr>
      <w:r>
        <w:t>PACI final en PDF cerrado.</w:t>
      </w:r>
    </w:p>
    <w:p>
      <w:pPr>
        <w:pStyle w:val="ListBullet"/>
      </w:pPr>
      <w:r>
        <w:t>Acta de construcción y validación.</w:t>
      </w:r>
    </w:p>
    <w:p>
      <w:pPr>
        <w:pStyle w:val="ListBullet"/>
      </w:pPr>
      <w:r>
        <w:t>Matriz de evidencias y decisiones.</w:t>
      </w:r>
    </w:p>
    <w:p>
      <w:pPr>
        <w:pStyle w:val="ListBullet"/>
      </w:pPr>
      <w:r>
        <w:t>Registro de participación por profesional.</w:t>
      </w:r>
    </w:p>
    <w:p>
      <w:pPr>
        <w:pStyle w:val="ListBullet"/>
      </w:pPr>
      <w:r>
        <w:t>Historial de versiones.</w:t>
      </w:r>
    </w:p>
    <w:p>
      <w:pPr>
        <w:pStyle w:val="ListBullet"/>
      </w:pPr>
      <w:r>
        <w:t>Listado de fuentes utilizadas.</w:t>
      </w:r>
    </w:p>
    <w:p>
      <w:pPr>
        <w:pStyle w:val="ListBullet"/>
      </w:pPr>
      <w:r>
        <w:t>Informe de pendientes o información faltante.</w:t>
      </w:r>
    </w:p>
    <w:p>
      <w:pPr>
        <w:pStyle w:val="Heading1"/>
      </w:pPr>
      <w:r>
        <w:t>15. Producto mínimo viable (MVP)</w:t>
      </w:r>
    </w:p>
    <w:p>
      <w:r>
        <w:t>El MVP debe demostrar que la lógica funciona con una sola plantilla institucional y un número reducido de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Incluido en MVP</w:t>
            </w:r>
          </w:p>
        </w:tc>
        <w:tc>
          <w:tcPr>
            <w:tcW w:type="dxa" w:w="5040"/>
            <w:vAlign w:val="center"/>
            <w:shd w:fill="D9EAF7"/>
          </w:tcPr>
          <w:p>
            <w:r/>
            <w:r>
              <w:rPr>
                <w:b/>
                <w:sz w:val="18"/>
              </w:rPr>
              <w:t>Fuera del MVP</w:t>
            </w:r>
          </w:p>
        </w:tc>
      </w:tr>
      <w:tr>
        <w:tc>
          <w:tcPr>
            <w:tcW w:type="dxa" w:w="5040"/>
            <w:vAlign w:val="center"/>
          </w:tcPr>
          <w:p>
            <w:r/>
            <w:r>
              <w:rPr>
                <w:b w:val="0"/>
                <w:sz w:val="18"/>
              </w:rPr>
              <w:t>Carga de PDF y Word</w:t>
            </w:r>
          </w:p>
        </w:tc>
        <w:tc>
          <w:tcPr>
            <w:tcW w:type="dxa" w:w="5040"/>
            <w:vAlign w:val="center"/>
          </w:tcPr>
          <w:p>
            <w:r/>
            <w:r>
              <w:rPr>
                <w:b w:val="0"/>
                <w:sz w:val="18"/>
              </w:rPr>
              <w:t>Integraciones con plataformas escolares</w:t>
            </w:r>
          </w:p>
        </w:tc>
      </w:tr>
      <w:tr>
        <w:tc>
          <w:tcPr>
            <w:tcW w:type="dxa" w:w="5040"/>
            <w:vAlign w:val="center"/>
          </w:tcPr>
          <w:p>
            <w:r/>
            <w:r>
              <w:rPr>
                <w:b w:val="0"/>
                <w:sz w:val="18"/>
              </w:rPr>
              <w:t>Clasificación documental</w:t>
            </w:r>
          </w:p>
        </w:tc>
        <w:tc>
          <w:tcPr>
            <w:tcW w:type="dxa" w:w="5040"/>
            <w:vAlign w:val="center"/>
          </w:tcPr>
          <w:p>
            <w:r/>
            <w:r>
              <w:rPr>
                <w:b w:val="0"/>
                <w:sz w:val="18"/>
              </w:rPr>
              <w:t>Firma electrónica avanzada</w:t>
            </w:r>
          </w:p>
        </w:tc>
      </w:tr>
      <w:tr>
        <w:tc>
          <w:tcPr>
            <w:tcW w:type="dxa" w:w="5040"/>
            <w:vAlign w:val="center"/>
          </w:tcPr>
          <w:p>
            <w:r/>
            <w:r>
              <w:rPr>
                <w:b w:val="0"/>
                <w:sz w:val="18"/>
              </w:rPr>
              <w:t>Extracción de evidencias</w:t>
            </w:r>
          </w:p>
        </w:tc>
        <w:tc>
          <w:tcPr>
            <w:tcW w:type="dxa" w:w="5040"/>
            <w:vAlign w:val="center"/>
          </w:tcPr>
          <w:p>
            <w:r/>
            <w:r>
              <w:rPr>
                <w:b w:val="0"/>
                <w:sz w:val="18"/>
              </w:rPr>
              <w:t>Multiagentes autónomos complejos</w:t>
            </w:r>
          </w:p>
        </w:tc>
      </w:tr>
      <w:tr>
        <w:tc>
          <w:tcPr>
            <w:tcW w:type="dxa" w:w="5040"/>
            <w:vAlign w:val="center"/>
          </w:tcPr>
          <w:p>
            <w:r/>
            <w:r>
              <w:rPr>
                <w:b w:val="0"/>
                <w:sz w:val="18"/>
              </w:rPr>
              <w:t>Constructor modular</w:t>
            </w:r>
          </w:p>
        </w:tc>
        <w:tc>
          <w:tcPr>
            <w:tcW w:type="dxa" w:w="5040"/>
            <w:vAlign w:val="center"/>
          </w:tcPr>
          <w:p>
            <w:r/>
            <w:r>
              <w:rPr>
                <w:b w:val="0"/>
                <w:sz w:val="18"/>
              </w:rPr>
              <w:t>Analítica institucional avanzada</w:t>
            </w:r>
          </w:p>
        </w:tc>
      </w:tr>
      <w:tr>
        <w:tc>
          <w:tcPr>
            <w:tcW w:type="dxa" w:w="5040"/>
            <w:vAlign w:val="center"/>
          </w:tcPr>
          <w:p>
            <w:r/>
            <w:r>
              <w:rPr>
                <w:b w:val="0"/>
                <w:sz w:val="18"/>
              </w:rPr>
              <w:t>Microtareas para docentes y especialistas</w:t>
            </w:r>
          </w:p>
        </w:tc>
        <w:tc>
          <w:tcPr>
            <w:tcW w:type="dxa" w:w="5040"/>
            <w:vAlign w:val="center"/>
          </w:tcPr>
          <w:p>
            <w:r/>
            <w:r>
              <w:rPr>
                <w:b w:val="0"/>
                <w:sz w:val="18"/>
              </w:rPr>
              <w:t>PAI, PAEC y otros planes</w:t>
            </w:r>
          </w:p>
        </w:tc>
      </w:tr>
      <w:tr>
        <w:tc>
          <w:tcPr>
            <w:tcW w:type="dxa" w:w="5040"/>
            <w:vAlign w:val="center"/>
          </w:tcPr>
          <w:p>
            <w:r/>
            <w:r>
              <w:rPr>
                <w:b w:val="0"/>
                <w:sz w:val="18"/>
              </w:rPr>
              <w:t>Checklist y estados</w:t>
            </w:r>
          </w:p>
        </w:tc>
        <w:tc>
          <w:tcPr>
            <w:tcW w:type="dxa" w:w="5040"/>
            <w:vAlign w:val="center"/>
          </w:tcPr>
          <w:p>
            <w:r/>
            <w:r>
              <w:rPr>
                <w:b w:val="0"/>
                <w:sz w:val="18"/>
              </w:rPr>
              <w:t>Aplicación móvil nativa</w:t>
            </w:r>
          </w:p>
        </w:tc>
      </w:tr>
      <w:tr>
        <w:tc>
          <w:tcPr>
            <w:tcW w:type="dxa" w:w="5040"/>
            <w:vAlign w:val="center"/>
          </w:tcPr>
          <w:p>
            <w:r/>
            <w:r>
              <w:rPr>
                <w:b w:val="0"/>
                <w:sz w:val="18"/>
              </w:rPr>
              <w:t>Exportación Word/PDF</w:t>
            </w:r>
          </w:p>
        </w:tc>
        <w:tc>
          <w:tcPr>
            <w:tcW w:type="dxa" w:w="5040"/>
            <w:vAlign w:val="center"/>
          </w:tcPr>
          <w:p>
            <w:r/>
            <w:r>
              <w:rPr>
                <w:b w:val="0"/>
                <w:sz w:val="18"/>
              </w:rPr>
              <w:t>Interoperabilidad ministerial</w:t>
            </w:r>
          </w:p>
        </w:tc>
      </w:tr>
    </w:tbl>
    <w:p/>
    <w:p>
      <w:pPr>
        <w:pStyle w:val="Heading1"/>
      </w:pPr>
      <w:r>
        <w:t>16. Indicadores de éxito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Indicador</w:t>
            </w:r>
          </w:p>
        </w:tc>
        <w:tc>
          <w:tcPr>
            <w:tcW w:type="dxa" w:w="5040"/>
            <w:vAlign w:val="center"/>
            <w:shd w:fill="D9EAF7"/>
          </w:tcPr>
          <w:p>
            <w:r/>
            <w:r>
              <w:rPr>
                <w:b/>
                <w:sz w:val="18"/>
              </w:rPr>
              <w:t>Meta inicial sugerida</w:t>
            </w:r>
          </w:p>
        </w:tc>
      </w:tr>
      <w:tr>
        <w:tc>
          <w:tcPr>
            <w:tcW w:type="dxa" w:w="5040"/>
            <w:vAlign w:val="center"/>
          </w:tcPr>
          <w:p>
            <w:r/>
            <w:r>
              <w:rPr>
                <w:b w:val="0"/>
                <w:sz w:val="18"/>
              </w:rPr>
              <w:t>Reducción del tiempo de elaboración</w:t>
            </w:r>
          </w:p>
        </w:tc>
        <w:tc>
          <w:tcPr>
            <w:tcW w:type="dxa" w:w="5040"/>
            <w:vAlign w:val="center"/>
          </w:tcPr>
          <w:p>
            <w:r/>
            <w:r>
              <w:rPr>
                <w:b w:val="0"/>
                <w:sz w:val="18"/>
              </w:rPr>
              <w:t>Al menos 40 %</w:t>
            </w:r>
          </w:p>
        </w:tc>
      </w:tr>
      <w:tr>
        <w:tc>
          <w:tcPr>
            <w:tcW w:type="dxa" w:w="5040"/>
            <w:vAlign w:val="center"/>
          </w:tcPr>
          <w:p>
            <w:r/>
            <w:r>
              <w:rPr>
                <w:b w:val="0"/>
                <w:sz w:val="18"/>
              </w:rPr>
              <w:t>Participación efectiva de docentes</w:t>
            </w:r>
          </w:p>
        </w:tc>
        <w:tc>
          <w:tcPr>
            <w:tcW w:type="dxa" w:w="5040"/>
            <w:vAlign w:val="center"/>
          </w:tcPr>
          <w:p>
            <w:r/>
            <w:r>
              <w:rPr>
                <w:b w:val="0"/>
                <w:sz w:val="18"/>
              </w:rPr>
              <w:t>80 % de secciones disciplinares revisadas</w:t>
            </w:r>
          </w:p>
        </w:tc>
      </w:tr>
      <w:tr>
        <w:tc>
          <w:tcPr>
            <w:tcW w:type="dxa" w:w="5040"/>
            <w:vAlign w:val="center"/>
          </w:tcPr>
          <w:p>
            <w:r/>
            <w:r>
              <w:rPr>
                <w:b w:val="0"/>
                <w:sz w:val="18"/>
              </w:rPr>
              <w:t>Trazabilidad</w:t>
            </w:r>
          </w:p>
        </w:tc>
        <w:tc>
          <w:tcPr>
            <w:tcW w:type="dxa" w:w="5040"/>
            <w:vAlign w:val="center"/>
          </w:tcPr>
          <w:p>
            <w:r/>
            <w:r>
              <w:rPr>
                <w:b w:val="0"/>
                <w:sz w:val="18"/>
              </w:rPr>
              <w:t>100 % de propuestas con fuente</w:t>
            </w:r>
          </w:p>
        </w:tc>
      </w:tr>
      <w:tr>
        <w:tc>
          <w:tcPr>
            <w:tcW w:type="dxa" w:w="5040"/>
            <w:vAlign w:val="center"/>
          </w:tcPr>
          <w:p>
            <w:r/>
            <w:r>
              <w:rPr>
                <w:b w:val="0"/>
                <w:sz w:val="18"/>
              </w:rPr>
              <w:t>Pendientes al cierre</w:t>
            </w:r>
          </w:p>
        </w:tc>
        <w:tc>
          <w:tcPr>
            <w:tcW w:type="dxa" w:w="5040"/>
            <w:vAlign w:val="center"/>
          </w:tcPr>
          <w:p>
            <w:r/>
            <w:r>
              <w:rPr>
                <w:b w:val="0"/>
                <w:sz w:val="18"/>
              </w:rPr>
              <w:t>0 secciones críticas</w:t>
            </w:r>
          </w:p>
        </w:tc>
      </w:tr>
      <w:tr>
        <w:tc>
          <w:tcPr>
            <w:tcW w:type="dxa" w:w="5040"/>
            <w:vAlign w:val="center"/>
          </w:tcPr>
          <w:p>
            <w:r/>
            <w:r>
              <w:rPr>
                <w:b w:val="0"/>
                <w:sz w:val="18"/>
              </w:rPr>
              <w:t>Satisfacción de educadoras diferenciales</w:t>
            </w:r>
          </w:p>
        </w:tc>
        <w:tc>
          <w:tcPr>
            <w:tcW w:type="dxa" w:w="5040"/>
            <w:vAlign w:val="center"/>
          </w:tcPr>
          <w:p>
            <w:r/>
            <w:r>
              <w:rPr>
                <w:b w:val="0"/>
                <w:sz w:val="18"/>
              </w:rPr>
              <w:t>Promedio igual o superior a 4/5</w:t>
            </w:r>
          </w:p>
        </w:tc>
      </w:tr>
      <w:tr>
        <w:tc>
          <w:tcPr>
            <w:tcW w:type="dxa" w:w="5040"/>
            <w:vAlign w:val="center"/>
          </w:tcPr>
          <w:p>
            <w:r/>
            <w:r>
              <w:rPr>
                <w:b w:val="0"/>
                <w:sz w:val="18"/>
              </w:rPr>
              <w:t>Reaperturas por errores</w:t>
            </w:r>
          </w:p>
        </w:tc>
        <w:tc>
          <w:tcPr>
            <w:tcW w:type="dxa" w:w="5040"/>
            <w:vAlign w:val="center"/>
          </w:tcPr>
          <w:p>
            <w:r/>
            <w:r>
              <w:rPr>
                <w:b w:val="0"/>
                <w:sz w:val="18"/>
              </w:rPr>
              <w:t>Menos de 10 %</w:t>
            </w:r>
          </w:p>
        </w:tc>
      </w:tr>
      <w:tr>
        <w:tc>
          <w:tcPr>
            <w:tcW w:type="dxa" w:w="5040"/>
            <w:vAlign w:val="center"/>
          </w:tcPr>
          <w:p>
            <w:r/>
            <w:r>
              <w:rPr>
                <w:b w:val="0"/>
                <w:sz w:val="18"/>
              </w:rPr>
              <w:t>Tiempo de microtarea docente</w:t>
            </w:r>
          </w:p>
        </w:tc>
        <w:tc>
          <w:tcPr>
            <w:tcW w:type="dxa" w:w="5040"/>
            <w:vAlign w:val="center"/>
          </w:tcPr>
          <w:p>
            <w:r/>
            <w:r>
              <w:rPr>
                <w:b w:val="0"/>
                <w:sz w:val="18"/>
              </w:rPr>
              <w:t>Menos de 10 minutos</w:t>
            </w:r>
          </w:p>
        </w:tc>
      </w:tr>
    </w:tbl>
    <w:p/>
    <w:p>
      <w:pPr>
        <w:pStyle w:val="Heading1"/>
      </w:pPr>
      <w:r>
        <w:t>17. Modelo resumido</w:t>
      </w:r>
    </w:p>
    <w:p>
      <w:pPr>
        <w:jc w:val="center"/>
      </w:pPr>
      <w:r>
        <w:rPr>
          <w:b/>
          <w:sz w:val="24"/>
        </w:rPr>
        <w:t>EXPEDIENTE</w:t>
        <w:br/>
        <w:t>↓</w:t>
        <w:br/>
        <w:t>LECTURA DOCUMENTAL</w:t>
        <w:br/>
        <w:t>↓</w:t>
        <w:br/>
        <w:t>BANCO DE EVIDENCIAS</w:t>
        <w:br/>
        <w:t>↓</w:t>
        <w:br/>
        <w:t>MOTOR DE DECISIÓN PEDAGÓGICA</w:t>
        <w:br/>
        <w:t>↓</w:t>
        <w:br/>
        <w:t>CONSTRUCTOR MODULAR PACI</w:t>
        <w:br/>
        <w:t>↓</w:t>
        <w:br/>
        <w:t>FLUJO DE CORRESPONSABILIDAD</w:t>
        <w:br/>
        <w:t>↓</w:t>
        <w:br/>
        <w:t>AUDITORÍA Y VALIDACIÓN</w:t>
        <w:br/>
        <w:t>↓</w:t>
        <w:br/>
        <w:t>WORD + PDF + HISTORIAL</w:t>
      </w:r>
    </w:p>
    <w:p>
      <w:pPr>
        <w:pStyle w:val="Heading1"/>
      </w:pPr>
      <w:r>
        <w:t>18. Declaración final del modelo</w:t>
      </w:r>
    </w:p>
    <w:p>
      <w:r>
        <w:t>NEXO PACI no sustituye la elaboración conjunta. La hace posible en condiciones reales de tiempo. La plataforma asume el trabajo repetitivo de lectura, organización y redacción preliminar; distribuye responsabilidades; y obliga a que cada decisión crítica sea revisada por quien posee competencia y evidencia. De esta manera, la educadora diferencial deja de ser la autora solitaria y pasa a coordinar un proceso realmente corresponsable.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