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t>image/jpeg</w:t>
        <w:drawing>
          <wp:inline distT="0" distR="0" distB="0" distL="0">
            <wp:extent cx="1270000" cy="1270000"/>
            <wp:docPr id="0" name="Drawing 0" descr="image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Facultad de Electronica y Telecomunicaciones</w:t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Condiciones de Calidad</w:t>
      </w:r>
    </w:p>
    <w:p>
      <w:pPr>
        <w:jc w:val="center"/>
      </w:pPr>
      <w:r>
        <w:rPr>
          <w:sz w:val="28"/>
          <w:b w:val="on"/>
        </w:rPr>
        <w:t>Programa de PREGRADO: sistemas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Popayan</w:t>
      </w:r>
    </w:p>
    <w:p>
      <w:pPr>
        <w:jc w:val="center"/>
      </w:pPr>
      <w:r>
        <w:rPr>
          <w:sz w:val="28"/>
          <w:b w:val="on"/>
        </w:rPr>
        <w:t>noviembre</w:t>
      </w:r>
    </w:p>
    <w:p>
      <w:pPr>
        <w:jc w:val="center"/>
      </w:pPr>
      <w:r>
        <w:rPr>
          <w:sz w:val="28"/>
          <w:b w:val="on"/>
        </w:rPr>
        <w:t>2023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Deibar René Hurtado Herrera</w:t>
      </w:r>
    </w:p>
    <w:p>
      <w:pPr>
        <w:jc w:val="center"/>
      </w:pPr>
      <w:r>
        <w:rPr>
          <w:sz w:val="28"/>
          <w:b w:val="on"/>
        </w:rPr>
        <w:t>rector</w:t>
      </w:r>
    </w:p>
    <w:p>
      <w:r>
        <w:br/>
      </w:r>
    </w:p>
    <w:p>
      <w:pPr>
        <w:jc w:val="center"/>
      </w:pPr>
      <w:r>
        <w:rPr>
          <w:sz w:val="28"/>
          <w:b w:val="on"/>
        </w:rPr>
        <w:t>Aida Patricia González Nieva</w:t>
      </w:r>
    </w:p>
    <w:p>
      <w:pPr>
        <w:jc w:val="center"/>
      </w:pPr>
      <w:r>
        <w:rPr>
          <w:sz w:val="28"/>
          <w:b w:val="on"/>
        </w:rPr>
        <w:t>vicerrector_academico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Jorge Enrique Barrera Moreno</w:t>
      </w:r>
    </w:p>
    <w:p>
      <w:pPr>
        <w:jc w:val="center"/>
      </w:pPr>
      <w:r>
        <w:rPr>
          <w:sz w:val="28"/>
          <w:b w:val="on"/>
        </w:rPr>
        <w:t>vicerrector_administrativo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Francisco José Pino Correa</w:t>
      </w:r>
    </w:p>
    <w:p>
      <w:pPr>
        <w:jc w:val="center"/>
      </w:pPr>
      <w:r>
        <w:rPr>
          <w:sz w:val="28"/>
          <w:b w:val="on"/>
        </w:rPr>
        <w:t>vicerrector_investigaciones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César Alfaro Mosquera Dorado</w:t>
      </w:r>
    </w:p>
    <w:p>
      <w:pPr>
        <w:jc w:val="center"/>
      </w:pPr>
      <w:r>
        <w:rPr>
          <w:sz w:val="28"/>
          <w:b w:val="on"/>
        </w:rPr>
        <w:t>vicerrector_cultura_bienestar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Laura Ismenia Castellanos Vivas</w:t>
      </w:r>
    </w:p>
    <w:p>
      <w:pPr>
        <w:jc w:val="center"/>
      </w:pPr>
      <w:r>
        <w:rPr>
          <w:sz w:val="28"/>
          <w:b w:val="on"/>
        </w:rPr>
        <w:t>secretaria_general</w:t>
      </w:r>
    </w:p>
    <w:p>
      <w:r>
        <w:br/>
      </w:r>
    </w:p>
    <w:p>
      <w:r>
        <w:br/>
      </w:r>
    </w:p>
    <w:p>
      <w:hyperlink r:id="rId3">
        <w:r/>
      </w:hyperlink>
    </w:p>
    <w:p>
      <w:r/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%23my_bookmark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2023-11-28T05:08:07Z</dcterms:created>
  <dc:creator>Apache POI</dc:creator>
</cp:coreProperties>
</file>