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r>
        <w:t>image/jpeg</w:t>
        <w:drawing>
          <wp:inline distT="0" distR="0" distB="0" distL="0">
            <wp:extent cx="1270000" cy="1270000"/>
            <wp:docPr id="0" name="Drawing 0" descr="imagen"/>
            <a:graphic xmlns:a="http://schemas.openxmlformats.org/drawingml/2006/main">
              <a:graphicData uri="http://schemas.openxmlformats.org/drawingml/2006/picture">
                <pic:pic xmlns:pic="http://schemas.openxmlformats.org/drawingml/2006/picture">
                  <pic:nvPicPr>
                    <pic:cNvPr id="0" name="Picture 0" descr="imagen"/>
                    <pic:cNvPicPr>
                      <a:picLocks noChangeAspect="true"/>
                    </pic:cNvPicPr>
                  </pic:nvPicPr>
                  <pic:blipFill>
                    <a:blip r:embed="rId2"/>
                    <a:stretch>
                      <a:fillRect/>
                    </a:stretch>
                  </pic:blipFill>
                  <pic:spPr>
                    <a:xfrm>
                      <a:off x="0" y="0"/>
                      <a:ext cx="1270000" cy="1270000"/>
                    </a:xfrm>
                    <a:prstGeom prst="rect">
                      <a:avLst/>
                    </a:prstGeom>
                  </pic:spPr>
                </pic:pic>
              </a:graphicData>
            </a:graphic>
          </wp:inline>
        </w:drawing>
      </w:r>
    </w:p>
    <w:p>
      <w:r>
        <w:br/>
      </w:r>
    </w:p>
    <w:p>
      <w:r>
        <w:br/>
      </w:r>
    </w:p>
    <w:p>
      <w:r>
        <w:br/>
      </w:r>
    </w:p>
    <w:p>
      <w:pPr>
        <w:jc w:val="center"/>
      </w:pPr>
      <w:r>
        <w:rPr>
          <w:sz w:val="28"/>
          <w:b w:val="on"/>
        </w:rPr>
        <w:t>Facultad de Electronica y Telecomunicaciones</w:t>
      </w:r>
    </w:p>
    <w:p>
      <w:r>
        <w:br/>
      </w:r>
    </w:p>
    <w:p>
      <w:r>
        <w:br/>
      </w:r>
    </w:p>
    <w:p>
      <w:r>
        <w:br/>
      </w:r>
    </w:p>
    <w:p>
      <w:pPr>
        <w:jc w:val="center"/>
      </w:pPr>
      <w:r>
        <w:rPr>
          <w:sz w:val="28"/>
          <w:b w:val="on"/>
        </w:rPr>
        <w:t>Condiciones de Calidad</w:t>
      </w:r>
    </w:p>
    <w:p>
      <w:pPr>
        <w:jc w:val="center"/>
      </w:pPr>
      <w:r>
        <w:rPr>
          <w:sz w:val="28"/>
          <w:b w:val="on"/>
        </w:rPr>
        <w:t>Programa de PREGRADO: sistemas</w:t>
      </w:r>
    </w:p>
    <w:p>
      <w:r>
        <w:br/>
      </w:r>
    </w:p>
    <w:p>
      <w:r>
        <w:br/>
      </w:r>
    </w:p>
    <w:p>
      <w:r>
        <w:br/>
      </w:r>
    </w:p>
    <w:p>
      <w:r>
        <w:br/>
      </w:r>
    </w:p>
    <w:p>
      <w:pPr>
        <w:jc w:val="center"/>
      </w:pPr>
      <w:r>
        <w:rPr>
          <w:sz w:val="28"/>
          <w:b w:val="on"/>
        </w:rPr>
        <w:t>Popayan</w:t>
      </w:r>
    </w:p>
    <w:p>
      <w:pPr>
        <w:jc w:val="center"/>
      </w:pPr>
      <w:r>
        <w:rPr>
          <w:sz w:val="28"/>
          <w:b w:val="on"/>
        </w:rPr>
        <w:t>noviembre</w:t>
      </w:r>
    </w:p>
    <w:p>
      <w:pPr>
        <w:jc w:val="center"/>
      </w:pPr>
      <w:r>
        <w:rPr>
          <w:sz w:val="28"/>
          <w:b w:val="on"/>
        </w:rPr>
        <w:t>2023</w:t>
      </w:r>
    </w:p>
    <w:p>
      <w:pPr>
        <w:jc w:val="center"/>
      </w:pPr>
      <w:r>
        <w:rPr>
          <w:sz w:val="28"/>
          <w:b w:val="on"/>
        </w:rPr>
        <w:t>Deibar René Hurtado Herrera</w:t>
      </w:r>
    </w:p>
    <w:p>
      <w:pPr>
        <w:jc w:val="center"/>
      </w:pPr>
      <w:r>
        <w:rPr>
          <w:sz w:val="28"/>
          <w:b w:val="on"/>
        </w:rPr>
        <w:t>rector</w:t>
      </w:r>
    </w:p>
    <w:p>
      <w:r>
        <w:br/>
      </w:r>
    </w:p>
    <w:p>
      <w:pPr>
        <w:jc w:val="center"/>
      </w:pPr>
      <w:r>
        <w:rPr>
          <w:sz w:val="28"/>
          <w:b w:val="on"/>
        </w:rPr>
        <w:t>Aida Patricia González Nieva</w:t>
      </w:r>
    </w:p>
    <w:p>
      <w:pPr>
        <w:jc w:val="center"/>
      </w:pPr>
      <w:r>
        <w:rPr>
          <w:sz w:val="28"/>
          <w:b w:val="on"/>
        </w:rPr>
        <w:t>vicerrector_academico</w:t>
      </w:r>
    </w:p>
    <w:p>
      <w:r>
        <w:br/>
      </w:r>
    </w:p>
    <w:p>
      <w:r>
        <w:br/>
      </w:r>
    </w:p>
    <w:p>
      <w:pPr>
        <w:jc w:val="center"/>
      </w:pPr>
      <w:r>
        <w:rPr>
          <w:sz w:val="28"/>
          <w:b w:val="on"/>
        </w:rPr>
        <w:t>Jorge Enrique Barrera Moreno</w:t>
      </w:r>
    </w:p>
    <w:p>
      <w:pPr>
        <w:jc w:val="center"/>
      </w:pPr>
      <w:r>
        <w:rPr>
          <w:sz w:val="28"/>
          <w:b w:val="on"/>
        </w:rPr>
        <w:t>vicerrector_administrativo</w:t>
      </w:r>
    </w:p>
    <w:p>
      <w:r>
        <w:br/>
      </w:r>
    </w:p>
    <w:p>
      <w:r>
        <w:br/>
      </w:r>
    </w:p>
    <w:p>
      <w:pPr>
        <w:jc w:val="center"/>
      </w:pPr>
      <w:r>
        <w:rPr>
          <w:sz w:val="28"/>
          <w:b w:val="on"/>
        </w:rPr>
        <w:t>Francisco José Pino Correa</w:t>
      </w:r>
    </w:p>
    <w:p>
      <w:pPr>
        <w:jc w:val="center"/>
      </w:pPr>
      <w:r>
        <w:rPr>
          <w:sz w:val="28"/>
          <w:b w:val="on"/>
        </w:rPr>
        <w:t>vicerrector_investigaciones</w:t>
      </w:r>
    </w:p>
    <w:p>
      <w:r>
        <w:br/>
      </w:r>
    </w:p>
    <w:p>
      <w:r>
        <w:br/>
      </w:r>
    </w:p>
    <w:p>
      <w:pPr>
        <w:jc w:val="center"/>
      </w:pPr>
      <w:r>
        <w:rPr>
          <w:sz w:val="28"/>
          <w:b w:val="on"/>
        </w:rPr>
        <w:t>César Alfaro Mosquera Dorado</w:t>
      </w:r>
    </w:p>
    <w:p>
      <w:pPr>
        <w:jc w:val="center"/>
      </w:pPr>
      <w:r>
        <w:rPr>
          <w:sz w:val="28"/>
          <w:b w:val="on"/>
        </w:rPr>
        <w:t>vicerrector_cultura_bienestar</w:t>
      </w:r>
    </w:p>
    <w:p>
      <w:r>
        <w:br/>
      </w:r>
    </w:p>
    <w:p>
      <w:r>
        <w:br/>
      </w:r>
    </w:p>
    <w:p>
      <w:pPr>
        <w:jc w:val="center"/>
      </w:pPr>
      <w:r>
        <w:rPr>
          <w:sz w:val="28"/>
          <w:b w:val="on"/>
        </w:rPr>
        <w:t>Laura Ismenia Castellanos Vivas</w:t>
      </w:r>
    </w:p>
    <w:p>
      <w:pPr>
        <w:jc w:val="center"/>
      </w:pPr>
      <w:r>
        <w:rPr>
          <w:sz w:val="28"/>
          <w:b w:val="on"/>
        </w:rPr>
        <w:t>secretaria_general</w:t>
      </w:r>
    </w:p>
    <w:p>
      <w:r>
        <w:br/>
      </w:r>
    </w:p>
    <w:p>
      <w:r>
        <w:br/>
      </w:r>
    </w:p>
    <w:p>
      <w:pPr>
        <w:jc w:val="center"/>
      </w:pPr>
      <w:r>
        <w:rPr>
          <w:sz w:val="48"/>
        </w:rPr>
        <w:t>Facultad de...</w:t>
      </w:r>
    </w:p>
    <w:p>
      <w:r>
        <w:br/>
      </w:r>
    </w:p>
    <w:p>
      <w:pPr>
        <w:jc w:val="center"/>
      </w:pPr>
      <w:r>
        <w:rPr>
          <w:sz w:val="36"/>
          <w:b w:val="on"/>
        </w:rPr>
        <w:t>Condiciones de Calidad</w:t>
      </w:r>
    </w:p>
    <w:p>
      <w:r>
        <w:br/>
      </w:r>
    </w:p>
    <w:p>
      <w:pPr>
        <w:jc w:val="center"/>
      </w:pPr>
      <w:r>
        <w:t>image/jpeg</w:t>
        <w:drawing>
          <wp:inline distT="0" distR="0" distB="0" distL="0">
            <wp:extent cx="1270000" cy="1270000"/>
            <wp:docPr id="1" name="Drawing 1" descr="imagen"/>
            <a:graphic xmlns:a="http://schemas.openxmlformats.org/drawingml/2006/main">
              <a:graphicData uri="http://schemas.openxmlformats.org/drawingml/2006/picture">
                <pic:pic xmlns:pic="http://schemas.openxmlformats.org/drawingml/2006/picture">
                  <pic:nvPicPr>
                    <pic:cNvPr id="0" name="Picture 1" descr="imagen"/>
                    <pic:cNvPicPr>
                      <a:picLocks noChangeAspect="true"/>
                    </pic:cNvPicPr>
                  </pic:nvPicPr>
                  <pic:blipFill>
                    <a:blip r:embed="rId2"/>
                    <a:stretch>
                      <a:fillRect/>
                    </a:stretch>
                  </pic:blipFill>
                  <pic:spPr>
                    <a:xfrm>
                      <a:off x="0" y="0"/>
                      <a:ext cx="1270000" cy="1270000"/>
                    </a:xfrm>
                    <a:prstGeom prst="rect">
                      <a:avLst/>
                    </a:prstGeom>
                  </pic:spPr>
                </pic:pic>
              </a:graphicData>
            </a:graphic>
          </wp:inline>
        </w:drawing>
      </w:r>
    </w:p>
    <w:p>
      <w:r>
        <w:br/>
      </w:r>
    </w:p>
    <w:p>
      <w:r>
        <w:t>Programa de (pregrado/posgrado)...</w:t>
      </w:r>
    </w:p>
    <w:p>
      <w:r>
        <w:t>Popayán</w:t>
      </w:r>
    </w:p>
    <w:p>
      <w:r>
        <w:t>(mes) 2023</w:t>
      </w:r>
    </w:p>
    <w:p>
      <w:pPr>
        <w:jc w:val="center"/>
      </w:pPr>
      <w:r>
        <w:rPr>
          <w:sz w:val="48"/>
        </w:rPr>
        <w:t>Deibar René Hurtado Herrera</w:t>
      </w:r>
    </w:p>
    <w:p>
      <w:r>
        <w:br/>
      </w:r>
    </w:p>
    <w:p>
      <w:pPr>
        <w:jc w:val="center"/>
      </w:pPr>
      <w:r>
        <w:rPr>
          <w:sz w:val="36"/>
          <w:b w:val="on"/>
        </w:rPr>
        <w:t>Rector</w:t>
      </w:r>
    </w:p>
    <w:p>
      <w:r>
        <w:br/>
      </w:r>
    </w:p>
    <w:p>
      <w:pPr>
        <w:jc w:val="center"/>
      </w:pPr>
      <w:r>
        <w:rPr>
          <w:sz w:val="48"/>
        </w:rPr>
        <w:t>Aida Patricia González Nieva</w:t>
      </w:r>
    </w:p>
    <w:p>
      <w:r>
        <w:br/>
      </w:r>
    </w:p>
    <w:p>
      <w:pPr>
        <w:jc w:val="center"/>
      </w:pPr>
      <w:r>
        <w:rPr>
          <w:sz w:val="36"/>
          <w:b w:val="on"/>
        </w:rPr>
        <w:t>Vicerrectora Académica</w:t>
      </w:r>
    </w:p>
    <w:p>
      <w:r>
        <w:br/>
      </w:r>
    </w:p>
    <w:p>
      <w:pPr>
        <w:jc w:val="center"/>
      </w:pPr>
      <w:r>
        <w:rPr>
          <w:sz w:val="48"/>
        </w:rPr>
        <w:t>Jorge Enrique Barrera Moreno</w:t>
      </w:r>
    </w:p>
    <w:p>
      <w:r>
        <w:br/>
      </w:r>
    </w:p>
    <w:p>
      <w:pPr>
        <w:jc w:val="center"/>
      </w:pPr>
      <w:r>
        <w:rPr>
          <w:sz w:val="36"/>
          <w:b w:val="on"/>
        </w:rPr>
        <w:t>Vicerrector Administrativo</w:t>
      </w:r>
    </w:p>
    <w:p>
      <w:r>
        <w:br/>
      </w:r>
    </w:p>
    <w:p>
      <w:pPr>
        <w:jc w:val="center"/>
      </w:pPr>
      <w:r>
        <w:rPr>
          <w:sz w:val="48"/>
        </w:rPr>
        <w:t>Francisco José Pino Correa</w:t>
      </w:r>
    </w:p>
    <w:p>
      <w:r>
        <w:br/>
      </w:r>
    </w:p>
    <w:p>
      <w:pPr>
        <w:jc w:val="center"/>
      </w:pPr>
      <w:r>
        <w:rPr>
          <w:sz w:val="36"/>
          <w:b w:val="on"/>
        </w:rPr>
        <w:t>Vicerrector de Investigaciones</w:t>
      </w:r>
    </w:p>
    <w:p>
      <w:r>
        <w:br/>
      </w:r>
    </w:p>
    <w:p>
      <w:pPr>
        <w:jc w:val="center"/>
      </w:pPr>
      <w:r>
        <w:rPr>
          <w:sz w:val="48"/>
        </w:rPr>
        <w:t>César Alfaro Mosquera Dorado</w:t>
      </w:r>
    </w:p>
    <w:p>
      <w:r>
        <w:br/>
      </w:r>
    </w:p>
    <w:p>
      <w:pPr>
        <w:jc w:val="center"/>
      </w:pPr>
      <w:r>
        <w:rPr>
          <w:sz w:val="36"/>
          <w:b w:val="on"/>
        </w:rPr>
        <w:t>Vicerrector de Cultura y Bienestar</w:t>
      </w:r>
    </w:p>
    <w:p>
      <w:r>
        <w:br/>
      </w:r>
    </w:p>
    <w:p>
      <w:pPr>
        <w:jc w:val="center"/>
      </w:pPr>
      <w:r>
        <w:rPr>
          <w:sz w:val="48"/>
        </w:rPr>
        <w:t>Laura Ismenia Castellanos Vivas</w:t>
      </w:r>
    </w:p>
    <w:p>
      <w:r>
        <w:br/>
      </w:r>
    </w:p>
    <w:p>
      <w:pPr>
        <w:jc w:val="center"/>
      </w:pPr>
      <w:r>
        <w:rPr>
          <w:sz w:val="36"/>
          <w:b w:val="on"/>
        </w:rPr>
        <w:t>Secretaria General</w:t>
      </w:r>
    </w:p>
    <w:p>
      <w:r>
        <w:br/>
      </w:r>
    </w:p>
    <w:p>
      <w:hyperlink r:id="rId3">
        <w:r/>
      </w:hyperlink>
    </w:p>
    <w:p>
      <w:r/>
    </w:p>
    <w:p>
      <w:r>
        <w:t>Facultad de... Condiciones de Calidad Programa de (pregrado/posgrado)... Popayán (mes) 2023 Deibar René Hurtado Herrera Rector Aida Patricia González Nieva Vicerrectora Académica Jorge Enrique Barrera Moreno Vicerrector Administrativo Francisco José Pino Correa Vicerrector de Investigaciones César Alfaro Mosquera Dorado Vicerrector de Cultura y Bienestar Laura Ismenia Castellanos Vivas Secretaria General</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jpeg" Type="http://schemas.openxmlformats.org/officeDocument/2006/relationships/image"/><Relationship Id="rId3" Target="%23my_bookmark"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2023-11-24T03:11:25Z</dcterms:created>
  <dc:creator>Apache POI</dc:creator>
</cp:coreProperties>
</file>