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DAA3" w14:textId="2868C306" w:rsidR="00BD3FAC" w:rsidRPr="004F7821" w:rsidRDefault="00BD3FAC" w:rsidP="00BD3FAC">
      <w:pPr>
        <w:rPr>
          <w:b/>
          <w:bCs/>
          <w:u w:val="single"/>
        </w:rPr>
      </w:pPr>
      <w:r w:rsidRPr="004F7821">
        <w:rPr>
          <w:b/>
          <w:bCs/>
          <w:u w:val="single"/>
        </w:rPr>
        <w:t>Spartan Protocol Bug</w:t>
      </w:r>
    </w:p>
    <w:p w14:paraId="560E912C" w14:textId="47FADDFC" w:rsidR="00BD3FAC" w:rsidRDefault="00BD3FAC" w:rsidP="00BD3FAC">
      <w:r>
        <w:t xml:space="preserve">The spartan protocol is a pool that </w:t>
      </w:r>
      <w:r w:rsidR="00E927B7">
        <w:t xml:space="preserve">allows users to </w:t>
      </w:r>
      <w:r>
        <w:t xml:space="preserve">swap between two tokens – BASE and TOKEN. The swap rates </w:t>
      </w:r>
      <w:r w:rsidR="00EA0133">
        <w:t>are</w:t>
      </w:r>
      <w:r>
        <w:t xml:space="preserve"> maintained by AMM and there are some stability </w:t>
      </w:r>
      <w:proofErr w:type="gramStart"/>
      <w:r>
        <w:t>optimization</w:t>
      </w:r>
      <w:proofErr w:type="gramEnd"/>
      <w:r>
        <w:t xml:space="preserve"> for the benefit of the liquidity providers.</w:t>
      </w:r>
    </w:p>
    <w:p w14:paraId="09FFF174" w14:textId="2B7741B7" w:rsidR="00BD3FAC" w:rsidRDefault="001B2B26" w:rsidP="00C92433">
      <w:r>
        <w:t xml:space="preserve">Spartan protocol has been hacked </w:t>
      </w:r>
      <w:r w:rsidR="000E2BFD">
        <w:t xml:space="preserve">for 30M$ of </w:t>
      </w:r>
      <w:r w:rsidR="002F1ECB">
        <w:t xml:space="preserve">liquidity providers </w:t>
      </w:r>
      <w:r w:rsidR="000E2BFD">
        <w:t>funds.</w:t>
      </w:r>
      <w:r w:rsidR="00C92433">
        <w:t xml:space="preserve"> The bug isn’t at one specific function – but rather the use of two functions, </w:t>
      </w:r>
      <w:proofErr w:type="spellStart"/>
      <w:r w:rsidR="00BD3FAC">
        <w:t>addLiquidity</w:t>
      </w:r>
      <w:proofErr w:type="spellEnd"/>
      <w:r w:rsidR="00BD3FAC">
        <w:t xml:space="preserve"> and </w:t>
      </w:r>
      <w:proofErr w:type="spellStart"/>
      <w:r w:rsidR="00BD3FAC">
        <w:t>removeLiquidity</w:t>
      </w:r>
      <w:proofErr w:type="spellEnd"/>
      <w:r w:rsidR="00C92433">
        <w:t>, led to a bug that allows the attacker to drain the pool funds.</w:t>
      </w:r>
      <w:r w:rsidR="00BD3FAC">
        <w:t xml:space="preserve"> </w:t>
      </w:r>
    </w:p>
    <w:p w14:paraId="2EA28712" w14:textId="649E7BBC" w:rsidR="00BD3FAC" w:rsidRDefault="00632553" w:rsidP="00BD3FAC">
      <w:r>
        <w:t>This summary explains the two functions logic, and then how the attacker exploited it.</w:t>
      </w:r>
    </w:p>
    <w:p w14:paraId="7AC3C5FE" w14:textId="77777777" w:rsidR="00BD3FAC" w:rsidRPr="00086244" w:rsidRDefault="00BD3FAC" w:rsidP="00BD3FAC">
      <w:pPr>
        <w:rPr>
          <w:b/>
          <w:bCs/>
          <w:u w:val="single"/>
        </w:rPr>
      </w:pPr>
      <w:proofErr w:type="spellStart"/>
      <w:r w:rsidRPr="00086244">
        <w:rPr>
          <w:b/>
          <w:bCs/>
          <w:u w:val="single"/>
        </w:rPr>
        <w:t>addLiquidity</w:t>
      </w:r>
      <w:proofErr w:type="spellEnd"/>
      <w:r w:rsidRPr="00086244">
        <w:rPr>
          <w:b/>
          <w:bCs/>
          <w:u w:val="single"/>
        </w:rPr>
        <w:t>:</w:t>
      </w:r>
    </w:p>
    <w:p w14:paraId="12E0E171" w14:textId="323A1EFE" w:rsidR="00BD3FAC" w:rsidRDefault="00BD3FAC" w:rsidP="00BD3FAC">
      <w:pPr>
        <w:pStyle w:val="ListParagraph"/>
        <w:numPr>
          <w:ilvl w:val="0"/>
          <w:numId w:val="1"/>
        </w:numPr>
      </w:pPr>
      <w:r>
        <w:t>Transfer tokens to spartan account.</w:t>
      </w:r>
    </w:p>
    <w:p w14:paraId="30C4E31F" w14:textId="78574160" w:rsidR="00BD3FAC" w:rsidRPr="00BD3FAC" w:rsidRDefault="00BD3FAC" w:rsidP="00BD3FAC">
      <w:pPr>
        <w:pStyle w:val="ListParagraph"/>
        <w:numPr>
          <w:ilvl w:val="0"/>
          <w:numId w:val="1"/>
        </w:numPr>
      </w:pPr>
      <w:r>
        <w:t>Then the difference between the current spartan account tokens amount to the tokens amount recorded before the transfer is the transferred amount, mint LP token for this amount</w:t>
      </w:r>
      <w:r>
        <w:rPr>
          <w:rFonts w:eastAsiaTheme="minorEastAsia"/>
        </w:rPr>
        <w:t>.</w:t>
      </w:r>
    </w:p>
    <w:p w14:paraId="4673E58D" w14:textId="5A38C1E4" w:rsidR="00BD3FAC" w:rsidRDefault="00BD3FAC" w:rsidP="00BD3FAC">
      <w:r>
        <w:t>If 1 and 2 happens in different transactions, then the transferred tokens can be use by another account that also added liquidity and its transaction took place between 1 and 2. The correctness holds only if 1+2 are done at one transaction.</w:t>
      </w:r>
    </w:p>
    <w:p w14:paraId="4E731DC5" w14:textId="48BE8630" w:rsidR="00BD3FAC" w:rsidRPr="000E201B" w:rsidRDefault="00BD3FAC" w:rsidP="00BD3FAC">
      <w:pPr>
        <w:rPr>
          <w:b/>
          <w:bCs/>
          <w:u w:val="single"/>
        </w:rPr>
      </w:pPr>
      <w:proofErr w:type="spellStart"/>
      <w:r w:rsidRPr="000E201B">
        <w:rPr>
          <w:b/>
          <w:bCs/>
          <w:u w:val="single"/>
        </w:rPr>
        <w:t>removeLiquidity</w:t>
      </w:r>
      <w:proofErr w:type="spellEnd"/>
      <w:r w:rsidRPr="000E201B">
        <w:rPr>
          <w:b/>
          <w:bCs/>
          <w:u w:val="single"/>
        </w:rPr>
        <w:t>:</w:t>
      </w:r>
    </w:p>
    <w:p w14:paraId="502ECCC2" w14:textId="0DCE602B" w:rsidR="00BD3FAC" w:rsidRDefault="00E2175D" w:rsidP="00E2175D">
      <w:pPr>
        <w:pStyle w:val="ListParagraph"/>
        <w:numPr>
          <w:ilvl w:val="0"/>
          <w:numId w:val="2"/>
        </w:numPr>
      </w:pPr>
      <w:r>
        <w:t xml:space="preserve">Calculate LP token worth by calculating the portion of </w:t>
      </w:r>
      <w:proofErr w:type="gramStart"/>
      <w:r>
        <w:t>the those</w:t>
      </w:r>
      <w:proofErr w:type="gramEnd"/>
      <w:r>
        <w:t xml:space="preserve"> LP token from the total LP tokens and multiply by </w:t>
      </w:r>
      <w:r w:rsidRPr="00E2175D">
        <w:rPr>
          <w:b/>
          <w:bCs/>
        </w:rPr>
        <w:t>current pool balance</w:t>
      </w:r>
      <w:r>
        <w:t>.</w:t>
      </w:r>
    </w:p>
    <w:p w14:paraId="0F2DED4A" w14:textId="063D2725" w:rsidR="00D45F2B" w:rsidRDefault="00CE58CF" w:rsidP="00D45F2B">
      <w:pPr>
        <w:pStyle w:val="ListParagraph"/>
        <w:numPr>
          <w:ilvl w:val="0"/>
          <w:numId w:val="2"/>
        </w:numPr>
      </w:pPr>
      <w:r>
        <w:t>Burn the tokens</w:t>
      </w:r>
      <w:r w:rsidR="002203F8">
        <w:t xml:space="preserve"> and pay this amount</w:t>
      </w:r>
      <w:r w:rsidR="000445D8">
        <w:t>.</w:t>
      </w:r>
    </w:p>
    <w:p w14:paraId="0A9A0198" w14:textId="5870011E" w:rsidR="00CD78E3" w:rsidRPr="00C14B6A" w:rsidRDefault="00CD78E3" w:rsidP="00BD3FAC">
      <w:pPr>
        <w:rPr>
          <w:b/>
          <w:bCs/>
          <w:u w:val="single"/>
        </w:rPr>
      </w:pPr>
      <w:r w:rsidRPr="00C14B6A">
        <w:rPr>
          <w:b/>
          <w:bCs/>
          <w:u w:val="single"/>
        </w:rPr>
        <w:t>The bug:</w:t>
      </w:r>
    </w:p>
    <w:p w14:paraId="4912C238" w14:textId="65508340" w:rsidR="00D45F2B" w:rsidRDefault="00681964" w:rsidP="00AC78F1">
      <w:pPr>
        <w:rPr>
          <w:rFonts w:eastAsiaTheme="minorEastAsia"/>
        </w:rPr>
      </w:pPr>
      <w:r>
        <w:t xml:space="preserve">We explain the bug by showing a simplified version of the actual attack. </w:t>
      </w:r>
      <w:r w:rsidR="00BD3FAC">
        <w:t xml:space="preserve">Suppose at the starting point of the transaction the pool balance is </w:t>
      </w:r>
      <m:oMath>
        <m:r>
          <w:rPr>
            <w:rFonts w:ascii="Cambria Math" w:hAnsi="Cambria Math"/>
          </w:rPr>
          <m:t>B</m:t>
        </m:r>
      </m:oMath>
      <w:r w:rsidR="00BD3FAC">
        <w:rPr>
          <w:rFonts w:eastAsiaTheme="minorEastAsia"/>
        </w:rPr>
        <w:t xml:space="preserve">, and there are </w:t>
      </w:r>
      <m:oMath>
        <m:r>
          <w:rPr>
            <w:rFonts w:ascii="Cambria Math" w:eastAsiaTheme="minorEastAsia" w:hAnsi="Cambria Math"/>
          </w:rPr>
          <m:t>K</m:t>
        </m:r>
      </m:oMath>
      <w:r w:rsidR="00BD3FAC">
        <w:rPr>
          <w:rFonts w:eastAsiaTheme="minorEastAsia"/>
        </w:rPr>
        <w:t xml:space="preserve"> liquidity provider tokens minted.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959"/>
        <w:gridCol w:w="906"/>
        <w:gridCol w:w="1096"/>
        <w:gridCol w:w="1028"/>
        <w:gridCol w:w="901"/>
      </w:tblGrid>
      <w:tr w:rsidR="000E470F" w14:paraId="639A4987" w14:textId="66247024" w:rsidTr="00CD64EA">
        <w:tc>
          <w:tcPr>
            <w:tcW w:w="3740" w:type="dxa"/>
          </w:tcPr>
          <w:p w14:paraId="66CD819C" w14:textId="28AF2CD0" w:rsidR="00CD64EA" w:rsidRPr="00172BFF" w:rsidRDefault="00CD64EA" w:rsidP="00F31324">
            <w:pPr>
              <w:rPr>
                <w:rFonts w:eastAsiaTheme="minorEastAsia"/>
                <w:sz w:val="16"/>
                <w:szCs w:val="16"/>
              </w:rPr>
            </w:pPr>
            <w:r w:rsidRPr="00172BFF">
              <w:rPr>
                <w:rFonts w:eastAsiaTheme="minorEastAsia"/>
                <w:sz w:val="16"/>
                <w:szCs w:val="16"/>
              </w:rPr>
              <w:t>Attacker operation</w:t>
            </w:r>
            <w:r>
              <w:rPr>
                <w:rFonts w:eastAsiaTheme="minorEastAsia"/>
                <w:sz w:val="16"/>
                <w:szCs w:val="16"/>
              </w:rPr>
              <w:t xml:space="preserve"> – all happens at one transaction</w:t>
            </w:r>
          </w:p>
        </w:tc>
        <w:tc>
          <w:tcPr>
            <w:tcW w:w="959" w:type="dxa"/>
          </w:tcPr>
          <w:p w14:paraId="74F23541" w14:textId="6699D0DF" w:rsidR="00CD64EA" w:rsidRPr="00172BFF" w:rsidRDefault="00CD64EA" w:rsidP="00F31324">
            <w:pPr>
              <w:rPr>
                <w:rFonts w:eastAsiaTheme="minorEastAsia"/>
                <w:sz w:val="16"/>
                <w:szCs w:val="16"/>
              </w:rPr>
            </w:pPr>
            <w:r w:rsidRPr="00172BFF">
              <w:rPr>
                <w:rFonts w:eastAsiaTheme="minorEastAsia"/>
                <w:sz w:val="16"/>
                <w:szCs w:val="16"/>
              </w:rPr>
              <w:t>Total LP token supply</w:t>
            </w:r>
          </w:p>
        </w:tc>
        <w:tc>
          <w:tcPr>
            <w:tcW w:w="906" w:type="dxa"/>
          </w:tcPr>
          <w:p w14:paraId="0AF1FAEC" w14:textId="3E482E6A" w:rsidR="00CD64EA" w:rsidRPr="00172BFF" w:rsidRDefault="00CD64EA" w:rsidP="00F31324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Attacker tokens</w:t>
            </w:r>
          </w:p>
        </w:tc>
        <w:tc>
          <w:tcPr>
            <w:tcW w:w="1096" w:type="dxa"/>
          </w:tcPr>
          <w:p w14:paraId="0033F067" w14:textId="16E91858" w:rsidR="00CD64EA" w:rsidRPr="00172BFF" w:rsidRDefault="00CD64EA" w:rsidP="00F31324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Actual pool balance</w:t>
            </w:r>
          </w:p>
        </w:tc>
        <w:tc>
          <w:tcPr>
            <w:tcW w:w="1028" w:type="dxa"/>
          </w:tcPr>
          <w:p w14:paraId="558437F6" w14:textId="0757A03E" w:rsidR="00CD64EA" w:rsidRDefault="00CD64EA" w:rsidP="00F31324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Recorded pool balance</w:t>
            </w:r>
          </w:p>
        </w:tc>
        <w:tc>
          <w:tcPr>
            <w:tcW w:w="901" w:type="dxa"/>
          </w:tcPr>
          <w:p w14:paraId="1EEEF284" w14:textId="6792E912" w:rsidR="00CD64EA" w:rsidRDefault="00CD64EA" w:rsidP="00F31324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Attacker cash</w:t>
            </w:r>
          </w:p>
        </w:tc>
      </w:tr>
      <w:tr w:rsidR="000E470F" w14:paraId="04113A82" w14:textId="4FDA78D6" w:rsidTr="00CD64EA">
        <w:tc>
          <w:tcPr>
            <w:tcW w:w="3740" w:type="dxa"/>
          </w:tcPr>
          <w:p w14:paraId="31039D08" w14:textId="64BEB31B" w:rsidR="00CD64EA" w:rsidRDefault="00CD64EA" w:rsidP="00CD64EA">
            <w:pPr>
              <w:rPr>
                <w:rFonts w:eastAsiaTheme="minorEastAsia"/>
              </w:rPr>
            </w:pPr>
          </w:p>
        </w:tc>
        <w:tc>
          <w:tcPr>
            <w:tcW w:w="959" w:type="dxa"/>
          </w:tcPr>
          <w:p w14:paraId="72AC0DBA" w14:textId="7F74EAF1" w:rsidR="00CD64EA" w:rsidRPr="003C373B" w:rsidRDefault="00CD64EA" w:rsidP="00CD64EA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K</m:t>
                </m:r>
              </m:oMath>
            </m:oMathPara>
          </w:p>
        </w:tc>
        <w:tc>
          <w:tcPr>
            <w:tcW w:w="906" w:type="dxa"/>
          </w:tcPr>
          <w:p w14:paraId="4D977FE5" w14:textId="66917A1F" w:rsidR="00CD64EA" w:rsidRPr="003C373B" w:rsidRDefault="00CD64EA" w:rsidP="00CD64EA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1096" w:type="dxa"/>
          </w:tcPr>
          <w:p w14:paraId="4812609D" w14:textId="47AB2DCF" w:rsidR="00CD64EA" w:rsidRPr="003C373B" w:rsidRDefault="00CD64EA" w:rsidP="00CD64EA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oMath>
            </m:oMathPara>
          </w:p>
        </w:tc>
        <w:tc>
          <w:tcPr>
            <w:tcW w:w="1028" w:type="dxa"/>
          </w:tcPr>
          <w:p w14:paraId="27B86CED" w14:textId="0D093C63" w:rsidR="00CD64EA" w:rsidRDefault="00CD64EA" w:rsidP="00CD64EA">
            <w:pPr>
              <w:rPr>
                <w:rFonts w:ascii="Calibri" w:eastAsia="Calibri" w:hAnsi="Calibri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oMath>
            </m:oMathPara>
          </w:p>
        </w:tc>
        <w:tc>
          <w:tcPr>
            <w:tcW w:w="901" w:type="dxa"/>
          </w:tcPr>
          <w:p w14:paraId="0B5A7D24" w14:textId="10C982AC" w:rsidR="00CD64EA" w:rsidRDefault="000E470F" w:rsidP="00CD64EA">
            <w:pPr>
              <w:rPr>
                <w:rFonts w:ascii="Calibri" w:eastAsia="Calibri" w:hAnsi="Calibri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oMath>
            </m:oMathPara>
          </w:p>
        </w:tc>
      </w:tr>
      <w:tr w:rsidR="000E470F" w14:paraId="3B482D34" w14:textId="297F87ED" w:rsidTr="00CD64EA">
        <w:tc>
          <w:tcPr>
            <w:tcW w:w="3740" w:type="dxa"/>
          </w:tcPr>
          <w:p w14:paraId="23FE4E0B" w14:textId="0EF52C8F" w:rsidR="00CD64EA" w:rsidRPr="003C373B" w:rsidRDefault="00CD64EA" w:rsidP="00CD64EA">
            <w:pPr>
              <w:rPr>
                <w:rFonts w:eastAsiaTheme="minor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</w:t>
            </w:r>
            <w:r w:rsidRPr="003C373B">
              <w:rPr>
                <w:sz w:val="16"/>
                <w:szCs w:val="16"/>
              </w:rPr>
              <w:t>ddLiquidity</w:t>
            </w:r>
            <w:proofErr w:type="spellEnd"/>
            <w:r w:rsidRPr="003C373B">
              <w:rPr>
                <w:sz w:val="16"/>
                <w:szCs w:val="16"/>
              </w:rPr>
              <w:t xml:space="preserve"> of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B</m:t>
              </m:r>
            </m:oMath>
            <w:r w:rsidRPr="003C373B">
              <w:rPr>
                <w:rFonts w:eastAsiaTheme="minorEastAsia"/>
                <w:sz w:val="16"/>
                <w:szCs w:val="16"/>
              </w:rPr>
              <w:t xml:space="preserve"> and get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oMath>
            <w:r w:rsidRPr="003C373B">
              <w:rPr>
                <w:rFonts w:eastAsiaTheme="minorEastAsia"/>
                <w:sz w:val="16"/>
                <w:szCs w:val="16"/>
              </w:rPr>
              <w:t xml:space="preserve"> tokens</w:t>
            </w:r>
          </w:p>
        </w:tc>
        <w:tc>
          <w:tcPr>
            <w:tcW w:w="959" w:type="dxa"/>
          </w:tcPr>
          <w:p w14:paraId="6E04B40A" w14:textId="67BDF7C7" w:rsidR="00CD64EA" w:rsidRPr="003C373B" w:rsidRDefault="00CD64EA" w:rsidP="00CD64EA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2K</m:t>
                </m:r>
              </m:oMath>
            </m:oMathPara>
          </w:p>
        </w:tc>
        <w:tc>
          <w:tcPr>
            <w:tcW w:w="906" w:type="dxa"/>
          </w:tcPr>
          <w:p w14:paraId="457BDEBD" w14:textId="7606E1E2" w:rsidR="00CD64EA" w:rsidRPr="003C373B" w:rsidRDefault="00CD64EA" w:rsidP="00CD64EA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K</m:t>
                </m:r>
              </m:oMath>
            </m:oMathPara>
          </w:p>
        </w:tc>
        <w:tc>
          <w:tcPr>
            <w:tcW w:w="1096" w:type="dxa"/>
          </w:tcPr>
          <w:p w14:paraId="3C1CE349" w14:textId="365E61CE" w:rsidR="00CD64EA" w:rsidRPr="003C373B" w:rsidRDefault="00CD64EA" w:rsidP="00CD64EA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2B</m:t>
                </m:r>
              </m:oMath>
            </m:oMathPara>
          </w:p>
        </w:tc>
        <w:tc>
          <w:tcPr>
            <w:tcW w:w="1028" w:type="dxa"/>
          </w:tcPr>
          <w:p w14:paraId="15081EA3" w14:textId="5DDAEC62" w:rsidR="00CD64EA" w:rsidRDefault="00CD64EA" w:rsidP="00CD64EA">
            <w:pPr>
              <w:rPr>
                <w:rFonts w:ascii="Calibri" w:eastAsia="Calibri" w:hAnsi="Calibri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2B</m:t>
                </m:r>
              </m:oMath>
            </m:oMathPara>
          </w:p>
        </w:tc>
        <w:tc>
          <w:tcPr>
            <w:tcW w:w="901" w:type="dxa"/>
          </w:tcPr>
          <w:p w14:paraId="1C8E4B44" w14:textId="7D7CED62" w:rsidR="00CD64EA" w:rsidRDefault="000E470F" w:rsidP="00CD64EA">
            <w:pPr>
              <w:rPr>
                <w:rFonts w:ascii="Calibri" w:eastAsia="Calibri" w:hAnsi="Calibri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6"/>
                    <w:szCs w:val="16"/>
                  </w:rPr>
                  <m:t>B</m:t>
                </m:r>
              </m:oMath>
            </m:oMathPara>
          </w:p>
        </w:tc>
      </w:tr>
      <w:tr w:rsidR="000E470F" w14:paraId="0453B959" w14:textId="19EA4413" w:rsidTr="00CD64EA">
        <w:tc>
          <w:tcPr>
            <w:tcW w:w="3740" w:type="dxa"/>
          </w:tcPr>
          <w:p w14:paraId="5AFAFAE2" w14:textId="0AAEEE70" w:rsidR="00CD64EA" w:rsidRPr="003C373B" w:rsidRDefault="00CD64EA" w:rsidP="00CD64EA">
            <w:pPr>
              <w:rPr>
                <w:rFonts w:eastAsiaTheme="minorEastAsia"/>
                <w:sz w:val="16"/>
                <w:szCs w:val="16"/>
              </w:rPr>
            </w:pPr>
            <w:r w:rsidRPr="003C373B">
              <w:rPr>
                <w:rFonts w:eastAsiaTheme="minorEastAsia"/>
                <w:sz w:val="16"/>
                <w:szCs w:val="16"/>
              </w:rPr>
              <w:t xml:space="preserve">transfer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B</m:t>
              </m:r>
            </m:oMath>
            <w:r w:rsidRPr="003C373B">
              <w:rPr>
                <w:rFonts w:eastAsiaTheme="minorEastAsia"/>
                <w:sz w:val="16"/>
                <w:szCs w:val="16"/>
              </w:rPr>
              <w:t xml:space="preserve"> to pool (</w:t>
            </w:r>
            <w:r w:rsidR="00876975">
              <w:rPr>
                <w:rFonts w:eastAsiaTheme="minorEastAsia"/>
                <w:sz w:val="16"/>
                <w:szCs w:val="16"/>
              </w:rPr>
              <w:t xml:space="preserve">first </w:t>
            </w:r>
            <w:r w:rsidRPr="003C373B">
              <w:rPr>
                <w:rFonts w:eastAsiaTheme="minorEastAsia"/>
                <w:sz w:val="16"/>
                <w:szCs w:val="16"/>
              </w:rPr>
              <w:t xml:space="preserve">step of </w:t>
            </w:r>
            <w:proofErr w:type="spellStart"/>
            <w:r w:rsidRPr="003C373B">
              <w:rPr>
                <w:rFonts w:eastAsiaTheme="minorEastAsia"/>
                <w:sz w:val="16"/>
                <w:szCs w:val="16"/>
              </w:rPr>
              <w:t>addLiquidity</w:t>
            </w:r>
            <w:proofErr w:type="spellEnd"/>
            <w:r w:rsidRPr="003C373B">
              <w:rPr>
                <w:rFonts w:eastAsiaTheme="minorEastAsia"/>
                <w:sz w:val="16"/>
                <w:szCs w:val="16"/>
              </w:rPr>
              <w:t xml:space="preserve"> without </w:t>
            </w:r>
            <w:r w:rsidR="00876975">
              <w:rPr>
                <w:rFonts w:eastAsiaTheme="minorEastAsia"/>
                <w:sz w:val="16"/>
                <w:szCs w:val="16"/>
              </w:rPr>
              <w:t xml:space="preserve">the second </w:t>
            </w:r>
            <w:r w:rsidRPr="003C373B">
              <w:rPr>
                <w:rFonts w:eastAsiaTheme="minorEastAsia"/>
                <w:sz w:val="16"/>
                <w:szCs w:val="16"/>
              </w:rPr>
              <w:t>step)</w:t>
            </w:r>
          </w:p>
        </w:tc>
        <w:tc>
          <w:tcPr>
            <w:tcW w:w="959" w:type="dxa"/>
          </w:tcPr>
          <w:p w14:paraId="69778585" w14:textId="3248C6F0" w:rsidR="00CD64EA" w:rsidRPr="003C373B" w:rsidRDefault="00CD64EA" w:rsidP="00CD64EA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2K</m:t>
                </m:r>
              </m:oMath>
            </m:oMathPara>
          </w:p>
        </w:tc>
        <w:tc>
          <w:tcPr>
            <w:tcW w:w="906" w:type="dxa"/>
          </w:tcPr>
          <w:p w14:paraId="294A1BDB" w14:textId="01148727" w:rsidR="00CD64EA" w:rsidRPr="003C373B" w:rsidRDefault="00CD64EA" w:rsidP="00CD64EA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K</m:t>
                </m:r>
              </m:oMath>
            </m:oMathPara>
          </w:p>
        </w:tc>
        <w:tc>
          <w:tcPr>
            <w:tcW w:w="1096" w:type="dxa"/>
          </w:tcPr>
          <w:p w14:paraId="1B1B608D" w14:textId="32AB4F8F" w:rsidR="00CD64EA" w:rsidRPr="003C373B" w:rsidRDefault="00CD64EA" w:rsidP="00CD64EA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3B</m:t>
                </m:r>
              </m:oMath>
            </m:oMathPara>
          </w:p>
        </w:tc>
        <w:tc>
          <w:tcPr>
            <w:tcW w:w="1028" w:type="dxa"/>
          </w:tcPr>
          <w:p w14:paraId="618CDC12" w14:textId="7117E043" w:rsidR="00CD64EA" w:rsidRDefault="00CD64EA" w:rsidP="00CD64EA">
            <w:pPr>
              <w:rPr>
                <w:rFonts w:ascii="Calibri" w:eastAsia="Calibri" w:hAnsi="Calibri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2B</m:t>
                </m:r>
              </m:oMath>
            </m:oMathPara>
          </w:p>
        </w:tc>
        <w:tc>
          <w:tcPr>
            <w:tcW w:w="901" w:type="dxa"/>
          </w:tcPr>
          <w:p w14:paraId="4B42549C" w14:textId="32AE68DF" w:rsidR="00CD64EA" w:rsidRDefault="000E470F" w:rsidP="00CD64EA">
            <w:pPr>
              <w:rPr>
                <w:rFonts w:ascii="Calibri" w:eastAsia="Calibri" w:hAnsi="Calibri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6"/>
                    <w:szCs w:val="16"/>
                  </w:rPr>
                  <m:t>0</m:t>
                </m:r>
              </m:oMath>
            </m:oMathPara>
          </w:p>
        </w:tc>
      </w:tr>
      <w:tr w:rsidR="000E470F" w14:paraId="24FBE6FF" w14:textId="4AB4B7FE" w:rsidTr="00CD64EA">
        <w:tc>
          <w:tcPr>
            <w:tcW w:w="3740" w:type="dxa"/>
          </w:tcPr>
          <w:p w14:paraId="1AFA40AF" w14:textId="05D2ED83" w:rsidR="00CD64EA" w:rsidRPr="003C373B" w:rsidRDefault="00CD64EA" w:rsidP="00CD64EA">
            <w:pPr>
              <w:rPr>
                <w:rFonts w:eastAsiaTheme="minorEastAsia"/>
                <w:sz w:val="16"/>
                <w:szCs w:val="16"/>
              </w:rPr>
            </w:pPr>
            <w:proofErr w:type="spellStart"/>
            <w:r w:rsidRPr="00D73F92">
              <w:rPr>
                <w:rFonts w:eastAsiaTheme="minorEastAsia"/>
                <w:sz w:val="16"/>
                <w:szCs w:val="16"/>
              </w:rPr>
              <w:t>removeLiquidity</w:t>
            </w:r>
            <w:proofErr w:type="spellEnd"/>
            <w:r>
              <w:rPr>
                <w:rFonts w:eastAsiaTheme="minorEastAsia"/>
                <w:sz w:val="16"/>
                <w:szCs w:val="16"/>
              </w:rPr>
              <w:t xml:space="preserve"> of the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tokens</w:t>
            </w:r>
          </w:p>
        </w:tc>
        <w:tc>
          <w:tcPr>
            <w:tcW w:w="959" w:type="dxa"/>
          </w:tcPr>
          <w:p w14:paraId="0D9039A4" w14:textId="4156D276" w:rsidR="00CD64EA" w:rsidRPr="003C373B" w:rsidRDefault="00CD64EA" w:rsidP="00CD64EA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K</m:t>
                </m:r>
              </m:oMath>
            </m:oMathPara>
          </w:p>
        </w:tc>
        <w:tc>
          <w:tcPr>
            <w:tcW w:w="906" w:type="dxa"/>
          </w:tcPr>
          <w:p w14:paraId="710007AA" w14:textId="08D46B26" w:rsidR="00CD64EA" w:rsidRPr="003C373B" w:rsidRDefault="00CD64EA" w:rsidP="00CD64EA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1096" w:type="dxa"/>
          </w:tcPr>
          <w:p w14:paraId="293302B7" w14:textId="3C0356D6" w:rsidR="00CD64EA" w:rsidRPr="003C373B" w:rsidRDefault="00CD64EA" w:rsidP="00CD64EA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1.5B</m:t>
                </m:r>
              </m:oMath>
            </m:oMathPara>
          </w:p>
        </w:tc>
        <w:tc>
          <w:tcPr>
            <w:tcW w:w="1028" w:type="dxa"/>
          </w:tcPr>
          <w:p w14:paraId="79A1E67E" w14:textId="67272A2E" w:rsidR="00CD64EA" w:rsidRDefault="00CD64EA" w:rsidP="00CD64EA">
            <w:pPr>
              <w:rPr>
                <w:rFonts w:ascii="Calibri" w:eastAsia="Calibri" w:hAnsi="Calibri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0.5B</m:t>
                </m:r>
              </m:oMath>
            </m:oMathPara>
          </w:p>
        </w:tc>
        <w:tc>
          <w:tcPr>
            <w:tcW w:w="901" w:type="dxa"/>
          </w:tcPr>
          <w:p w14:paraId="12036484" w14:textId="2A8C2B7C" w:rsidR="00CD64EA" w:rsidRDefault="000E470F" w:rsidP="00CD64EA">
            <w:pPr>
              <w:rPr>
                <w:rFonts w:ascii="Calibri" w:eastAsia="Calibri" w:hAnsi="Calibri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6"/>
                    <w:szCs w:val="16"/>
                  </w:rPr>
                  <m:t>1.5B</m:t>
                </m:r>
              </m:oMath>
            </m:oMathPara>
          </w:p>
        </w:tc>
      </w:tr>
      <w:tr w:rsidR="000E470F" w14:paraId="03A56860" w14:textId="2733DC3E" w:rsidTr="00CD64EA">
        <w:tc>
          <w:tcPr>
            <w:tcW w:w="3740" w:type="dxa"/>
          </w:tcPr>
          <w:p w14:paraId="3DB7A7FB" w14:textId="4BD3FBA0" w:rsidR="00CD64EA" w:rsidRPr="00D73F92" w:rsidRDefault="00CD64EA" w:rsidP="00CD64EA">
            <w:pPr>
              <w:rPr>
                <w:rFonts w:eastAsiaTheme="minorEastAsia"/>
                <w:sz w:val="16"/>
                <w:szCs w:val="16"/>
              </w:rPr>
            </w:pPr>
            <w:r w:rsidRPr="00393860">
              <w:rPr>
                <w:rFonts w:eastAsiaTheme="minorEastAsia"/>
                <w:sz w:val="16"/>
                <w:szCs w:val="16"/>
              </w:rPr>
              <w:t xml:space="preserve">step 2 of the </w:t>
            </w:r>
            <w:proofErr w:type="spellStart"/>
            <w:r w:rsidRPr="00393860">
              <w:rPr>
                <w:rFonts w:eastAsiaTheme="minorEastAsia"/>
                <w:sz w:val="16"/>
                <w:szCs w:val="16"/>
              </w:rPr>
              <w:t>addLiquidity</w:t>
            </w:r>
            <w:proofErr w:type="spellEnd"/>
            <w:r w:rsidRPr="00393860">
              <w:rPr>
                <w:rFonts w:eastAsiaTheme="minorEastAsia"/>
                <w:sz w:val="16"/>
                <w:szCs w:val="16"/>
              </w:rPr>
              <w:t xml:space="preserve"> – the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1B</m:t>
              </m:r>
            </m:oMath>
            <w:r w:rsidRPr="00393860">
              <w:rPr>
                <w:rFonts w:eastAsiaTheme="minorEastAsia"/>
                <w:sz w:val="16"/>
                <w:szCs w:val="16"/>
              </w:rPr>
              <w:t xml:space="preserve"> difference is counted to the user.</w:t>
            </w:r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</w:tc>
        <w:tc>
          <w:tcPr>
            <w:tcW w:w="959" w:type="dxa"/>
          </w:tcPr>
          <w:p w14:paraId="49B428EA" w14:textId="70615A88" w:rsidR="00CD64EA" w:rsidRDefault="00CD64EA" w:rsidP="00CD64EA">
            <w:pPr>
              <w:rPr>
                <w:rFonts w:ascii="Calibri" w:eastAsia="Times New Roman" w:hAnsi="Calibri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3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K</m:t>
                </m:r>
              </m:oMath>
            </m:oMathPara>
          </w:p>
        </w:tc>
        <w:tc>
          <w:tcPr>
            <w:tcW w:w="906" w:type="dxa"/>
          </w:tcPr>
          <w:p w14:paraId="1F9285F5" w14:textId="4055094E" w:rsidR="00CD64EA" w:rsidRDefault="00CD64EA" w:rsidP="00CD64EA">
            <w:pPr>
              <w:rPr>
                <w:rFonts w:ascii="Calibri" w:eastAsia="Times New Roman" w:hAnsi="Calibri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K</m:t>
                </m:r>
              </m:oMath>
            </m:oMathPara>
          </w:p>
        </w:tc>
        <w:tc>
          <w:tcPr>
            <w:tcW w:w="1096" w:type="dxa"/>
          </w:tcPr>
          <w:p w14:paraId="5329BF86" w14:textId="648A09C4" w:rsidR="00CD64EA" w:rsidRDefault="00CD64EA" w:rsidP="00CD64EA">
            <w:pPr>
              <w:rPr>
                <w:rFonts w:ascii="Calibri" w:eastAsia="Times New Roman" w:hAnsi="Calibri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1.5B</m:t>
                </m:r>
              </m:oMath>
            </m:oMathPara>
          </w:p>
        </w:tc>
        <w:tc>
          <w:tcPr>
            <w:tcW w:w="1028" w:type="dxa"/>
          </w:tcPr>
          <w:p w14:paraId="504130C7" w14:textId="1EA582FD" w:rsidR="00CD64EA" w:rsidRDefault="00CD64EA" w:rsidP="00CD64EA">
            <w:pPr>
              <w:rPr>
                <w:rFonts w:ascii="Calibri" w:eastAsia="Calibri" w:hAnsi="Calibri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1.5B</m:t>
                </m:r>
              </m:oMath>
            </m:oMathPara>
          </w:p>
        </w:tc>
        <w:tc>
          <w:tcPr>
            <w:tcW w:w="901" w:type="dxa"/>
          </w:tcPr>
          <w:p w14:paraId="0B950A86" w14:textId="7D0D10D0" w:rsidR="00CD64EA" w:rsidRDefault="000E470F" w:rsidP="00CD64EA">
            <w:pPr>
              <w:rPr>
                <w:rFonts w:ascii="Calibri" w:eastAsia="Calibri" w:hAnsi="Calibri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6"/>
                    <w:szCs w:val="16"/>
                  </w:rPr>
                  <m:t>1.5B</m:t>
                </m:r>
              </m:oMath>
            </m:oMathPara>
          </w:p>
        </w:tc>
      </w:tr>
      <w:tr w:rsidR="000E470F" w14:paraId="004FF206" w14:textId="6FC15B8B" w:rsidTr="00CD64EA">
        <w:tc>
          <w:tcPr>
            <w:tcW w:w="3740" w:type="dxa"/>
          </w:tcPr>
          <w:p w14:paraId="710EA360" w14:textId="57244A8B" w:rsidR="00CD64EA" w:rsidRPr="00D73F92" w:rsidRDefault="00CD64EA" w:rsidP="00F6249C">
            <w:pPr>
              <w:rPr>
                <w:rFonts w:eastAsiaTheme="minorEastAsia"/>
                <w:sz w:val="16"/>
                <w:szCs w:val="16"/>
              </w:rPr>
            </w:pPr>
            <w:proofErr w:type="spellStart"/>
            <w:r w:rsidRPr="00D73F92">
              <w:rPr>
                <w:rFonts w:eastAsiaTheme="minorEastAsia"/>
                <w:sz w:val="16"/>
                <w:szCs w:val="16"/>
              </w:rPr>
              <w:t>removeLiquidity</w:t>
            </w:r>
            <w:proofErr w:type="spellEnd"/>
            <w:r>
              <w:rPr>
                <w:rFonts w:eastAsiaTheme="minorEastAsia"/>
                <w:sz w:val="16"/>
                <w:szCs w:val="16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tokens</w:t>
            </w:r>
          </w:p>
        </w:tc>
        <w:tc>
          <w:tcPr>
            <w:tcW w:w="959" w:type="dxa"/>
          </w:tcPr>
          <w:p w14:paraId="599E9DD3" w14:textId="439F65CF" w:rsidR="00CD64EA" w:rsidRDefault="000E470F" w:rsidP="00F6249C">
            <w:pPr>
              <w:rPr>
                <w:rFonts w:ascii="Calibri" w:eastAsia="Times New Roman" w:hAnsi="Calibri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6"/>
                    <w:szCs w:val="16"/>
                  </w:rPr>
                  <m:t>K</m:t>
                </m:r>
              </m:oMath>
            </m:oMathPara>
          </w:p>
        </w:tc>
        <w:tc>
          <w:tcPr>
            <w:tcW w:w="906" w:type="dxa"/>
          </w:tcPr>
          <w:p w14:paraId="35197C8C" w14:textId="6DF7924B" w:rsidR="00CD64EA" w:rsidRDefault="00CD64EA" w:rsidP="00F6249C">
            <w:pPr>
              <w:rPr>
                <w:rFonts w:ascii="Calibri" w:eastAsia="Times New Roman" w:hAnsi="Calibri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1096" w:type="dxa"/>
          </w:tcPr>
          <w:p w14:paraId="2DCBD8FB" w14:textId="6F0F58B3" w:rsidR="00CD64EA" w:rsidRDefault="000E470F" w:rsidP="00F6249C">
            <w:pPr>
              <w:rPr>
                <w:rFonts w:ascii="Calibri" w:eastAsia="Times New Roman" w:hAnsi="Calibri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6"/>
                    <w:szCs w:val="16"/>
                  </w:rPr>
                  <m:t>0.5B</m:t>
                </m:r>
              </m:oMath>
            </m:oMathPara>
          </w:p>
        </w:tc>
        <w:tc>
          <w:tcPr>
            <w:tcW w:w="1028" w:type="dxa"/>
          </w:tcPr>
          <w:p w14:paraId="417FC41F" w14:textId="7153DC31" w:rsidR="00CD64EA" w:rsidRDefault="000E470F" w:rsidP="00F6249C">
            <w:pPr>
              <w:rPr>
                <w:rFonts w:ascii="Calibri" w:eastAsia="Times New Roman" w:hAnsi="Calibri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6"/>
                    <w:szCs w:val="16"/>
                  </w:rPr>
                  <m:t>0.5B</m:t>
                </m:r>
              </m:oMath>
            </m:oMathPara>
          </w:p>
        </w:tc>
        <w:tc>
          <w:tcPr>
            <w:tcW w:w="901" w:type="dxa"/>
          </w:tcPr>
          <w:p w14:paraId="67E1CB6B" w14:textId="081D2EB1" w:rsidR="00CD64EA" w:rsidRDefault="000E470F" w:rsidP="00F6249C">
            <w:pPr>
              <w:rPr>
                <w:rFonts w:ascii="Calibri" w:eastAsia="Times New Roman" w:hAnsi="Calibri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6"/>
                    <w:szCs w:val="16"/>
                  </w:rPr>
                  <m:t>2.5B</m:t>
                </m:r>
              </m:oMath>
            </m:oMathPara>
          </w:p>
        </w:tc>
      </w:tr>
    </w:tbl>
    <w:p w14:paraId="7F572C63" w14:textId="39333744" w:rsidR="004B1BFA" w:rsidRPr="004B1BFA" w:rsidRDefault="004B1BFA" w:rsidP="000E470F"/>
    <w:p w14:paraId="72D94BD6" w14:textId="50236A5B" w:rsidR="00882F7B" w:rsidRDefault="000E470F" w:rsidP="00390EAD">
      <w:pPr>
        <w:rPr>
          <w:rFonts w:eastAsiaTheme="minorEastAsia"/>
        </w:rPr>
      </w:pPr>
      <w:r>
        <w:t xml:space="preserve">The attacker ends with </w:t>
      </w:r>
      <w:r w:rsidR="004B1BFA">
        <w:t>total</w:t>
      </w:r>
      <w:r>
        <w:t xml:space="preserve"> cash amount of</w:t>
      </w:r>
      <w:r w:rsidR="004B1BFA">
        <w:t xml:space="preserve"> </w:t>
      </w:r>
      <m:oMath>
        <m:r>
          <w:rPr>
            <w:rFonts w:ascii="Cambria Math" w:hAnsi="Cambria Math"/>
          </w:rPr>
          <m:t>2.5B</m:t>
        </m:r>
      </m:oMath>
      <w:r w:rsidR="004B1BFA">
        <w:rPr>
          <w:rFonts w:eastAsiaTheme="minorEastAsia"/>
        </w:rPr>
        <w:t xml:space="preserve"> where </w:t>
      </w:r>
      <w:r>
        <w:rPr>
          <w:rFonts w:eastAsiaTheme="minorEastAsia"/>
        </w:rPr>
        <w:t xml:space="preserve">at the beginning </w:t>
      </w:r>
      <w:r w:rsidR="00C52499">
        <w:rPr>
          <w:rFonts w:eastAsiaTheme="minorEastAsia"/>
        </w:rPr>
        <w:t>he</w:t>
      </w:r>
      <w:r>
        <w:rPr>
          <w:rFonts w:eastAsiaTheme="minorEastAsia"/>
        </w:rPr>
        <w:t xml:space="preserve"> had </w:t>
      </w:r>
      <m:oMath>
        <m:r>
          <w:rPr>
            <w:rFonts w:ascii="Cambria Math" w:eastAsiaTheme="minorEastAsia" w:hAnsi="Cambria Math"/>
          </w:rPr>
          <m:t>2B</m:t>
        </m:r>
      </m:oMath>
      <w:r>
        <w:rPr>
          <w:rFonts w:eastAsiaTheme="minorEastAsia"/>
        </w:rPr>
        <w:t xml:space="preserve"> of cash.</w:t>
      </w:r>
      <w:r w:rsidR="004B1BFA">
        <w:rPr>
          <w:rFonts w:eastAsiaTheme="minorEastAsia"/>
        </w:rPr>
        <w:t xml:space="preserve"> All of those steps must happen at the same transaction.</w:t>
      </w:r>
    </w:p>
    <w:p w14:paraId="393C43CC" w14:textId="41E75A9D" w:rsidR="00882F7B" w:rsidRDefault="00882F7B" w:rsidP="004B1BFA">
      <w:pPr>
        <w:rPr>
          <w:rFonts w:eastAsiaTheme="minorEastAsia"/>
        </w:rPr>
      </w:pPr>
      <w:r w:rsidRPr="00B07DAB">
        <w:rPr>
          <w:rFonts w:eastAsiaTheme="minorEastAsia"/>
          <w:b/>
          <w:bCs/>
        </w:rPr>
        <w:t>How to fix</w:t>
      </w:r>
      <w:r>
        <w:rPr>
          <w:rFonts w:eastAsiaTheme="minorEastAsia"/>
        </w:rPr>
        <w:t xml:space="preserve"> –</w:t>
      </w:r>
      <w:r w:rsidR="00547141">
        <w:rPr>
          <w:rFonts w:eastAsiaTheme="minorEastAsia"/>
        </w:rPr>
        <w:t xml:space="preserve"> </w:t>
      </w:r>
      <w:r>
        <w:rPr>
          <w:rFonts w:eastAsiaTheme="minorEastAsia"/>
        </w:rPr>
        <w:t>in remove liquidity sync the pool actual and recorded balances… maybe require that are the same</w:t>
      </w:r>
      <w:r w:rsidR="00724A70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724A70">
        <w:rPr>
          <w:rFonts w:eastAsiaTheme="minorEastAsia"/>
        </w:rPr>
        <w:t>O</w:t>
      </w:r>
      <w:r>
        <w:rPr>
          <w:rFonts w:eastAsiaTheme="minorEastAsia"/>
        </w:rPr>
        <w:t xml:space="preserve">r punish who tries </w:t>
      </w:r>
      <w:proofErr w:type="gramStart"/>
      <w:r>
        <w:rPr>
          <w:rFonts w:eastAsiaTheme="minorEastAsia"/>
        </w:rPr>
        <w:t>this things</w:t>
      </w:r>
      <w:proofErr w:type="gramEnd"/>
      <w:r>
        <w:rPr>
          <w:rFonts w:eastAsiaTheme="minorEastAsia"/>
        </w:rPr>
        <w:t xml:space="preserve"> and make the recorded be the actual…</w:t>
      </w:r>
    </w:p>
    <w:p w14:paraId="638C1412" w14:textId="42455D00" w:rsidR="002A6E23" w:rsidRPr="002A6E23" w:rsidRDefault="002A6E23" w:rsidP="002A6E23">
      <w:pPr>
        <w:rPr>
          <w:rFonts w:hint="cs"/>
          <w:b/>
          <w:bCs/>
          <w:color w:val="3B3838" w:themeColor="background2" w:themeShade="40"/>
          <w:rtl/>
        </w:rPr>
      </w:pPr>
      <w:r w:rsidRPr="009B504C">
        <w:rPr>
          <w:b/>
          <w:bCs/>
          <w:color w:val="3B3838" w:themeColor="background2" w:themeShade="40"/>
        </w:rPr>
        <w:t>This summary is written assuming the attacker is a man, although I don’t know if it’s true</w:t>
      </w:r>
      <w:r>
        <w:rPr>
          <w:b/>
          <w:bCs/>
          <w:color w:val="3B3838" w:themeColor="background2" w:themeShade="40"/>
        </w:rPr>
        <w:t>.</w:t>
      </w:r>
    </w:p>
    <w:sectPr w:rsidR="002A6E23" w:rsidRPr="002A6E23" w:rsidSect="004F6C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F75D3"/>
    <w:multiLevelType w:val="hybridMultilevel"/>
    <w:tmpl w:val="40265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C0EC9"/>
    <w:multiLevelType w:val="hybridMultilevel"/>
    <w:tmpl w:val="788E63B0"/>
    <w:lvl w:ilvl="0" w:tplc="70AABB6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179FC"/>
    <w:multiLevelType w:val="hybridMultilevel"/>
    <w:tmpl w:val="2F486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AC"/>
    <w:rsid w:val="00017DA1"/>
    <w:rsid w:val="000445D8"/>
    <w:rsid w:val="0007655D"/>
    <w:rsid w:val="00086244"/>
    <w:rsid w:val="000C6AED"/>
    <w:rsid w:val="000E201B"/>
    <w:rsid w:val="000E2BFD"/>
    <w:rsid w:val="000E470F"/>
    <w:rsid w:val="000F2134"/>
    <w:rsid w:val="00100AF0"/>
    <w:rsid w:val="00172BFF"/>
    <w:rsid w:val="001B2B26"/>
    <w:rsid w:val="002203F8"/>
    <w:rsid w:val="002A6E23"/>
    <w:rsid w:val="002F1ECB"/>
    <w:rsid w:val="00390EAD"/>
    <w:rsid w:val="00393860"/>
    <w:rsid w:val="003C373B"/>
    <w:rsid w:val="004452C3"/>
    <w:rsid w:val="004B1BFA"/>
    <w:rsid w:val="004F6CE9"/>
    <w:rsid w:val="004F7821"/>
    <w:rsid w:val="00547141"/>
    <w:rsid w:val="005F7411"/>
    <w:rsid w:val="00632553"/>
    <w:rsid w:val="00681964"/>
    <w:rsid w:val="006A0D00"/>
    <w:rsid w:val="00724A70"/>
    <w:rsid w:val="0076046D"/>
    <w:rsid w:val="007E2400"/>
    <w:rsid w:val="00843D2C"/>
    <w:rsid w:val="00876975"/>
    <w:rsid w:val="00882F7B"/>
    <w:rsid w:val="009D1B04"/>
    <w:rsid w:val="00A577D5"/>
    <w:rsid w:val="00AC78F1"/>
    <w:rsid w:val="00AD0622"/>
    <w:rsid w:val="00B07DAB"/>
    <w:rsid w:val="00BD3FAC"/>
    <w:rsid w:val="00C14B6A"/>
    <w:rsid w:val="00C52499"/>
    <w:rsid w:val="00C92433"/>
    <w:rsid w:val="00CD64EA"/>
    <w:rsid w:val="00CD78E3"/>
    <w:rsid w:val="00CE58CF"/>
    <w:rsid w:val="00D45F2B"/>
    <w:rsid w:val="00D73F92"/>
    <w:rsid w:val="00E2175D"/>
    <w:rsid w:val="00E607F9"/>
    <w:rsid w:val="00E927B7"/>
    <w:rsid w:val="00EA0133"/>
    <w:rsid w:val="00F31324"/>
    <w:rsid w:val="00F36D97"/>
    <w:rsid w:val="00F6249C"/>
    <w:rsid w:val="00FB4707"/>
    <w:rsid w:val="00FC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526E"/>
  <w15:chartTrackingRefBased/>
  <w15:docId w15:val="{1E54C530-C12E-4C84-A0D3-F3F2A80E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8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FAC"/>
    <w:rPr>
      <w:color w:val="808080"/>
    </w:rPr>
  </w:style>
  <w:style w:type="paragraph" w:styleId="ListParagraph">
    <w:name w:val="List Paragraph"/>
    <w:basedOn w:val="Normal"/>
    <w:uiPriority w:val="34"/>
    <w:qFormat/>
    <w:rsid w:val="00BD3FAC"/>
    <w:pPr>
      <w:ind w:left="720"/>
      <w:contextualSpacing/>
    </w:pPr>
  </w:style>
  <w:style w:type="table" w:styleId="TableGrid">
    <w:name w:val="Table Grid"/>
    <w:basedOn w:val="TableNormal"/>
    <w:uiPriority w:val="39"/>
    <w:rsid w:val="007E2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Eldad Peretz</dc:creator>
  <cp:keywords/>
  <dc:description/>
  <cp:lastModifiedBy>Eldad Peretz</cp:lastModifiedBy>
  <cp:revision>51</cp:revision>
  <dcterms:created xsi:type="dcterms:W3CDTF">2021-08-22T06:56:00Z</dcterms:created>
  <dcterms:modified xsi:type="dcterms:W3CDTF">2021-08-22T08:27:00Z</dcterms:modified>
</cp:coreProperties>
</file>