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P-02. Ownable-Panics.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Ownable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transfer_ownership_panics_if_unauth_by_owner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panics if the not authorized by the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transfer_ownership_panics_if_owner_not_set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panics if the owner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transfer_ownership_panics_if_live_until_ledger_0_and_pending_owner_none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panics if live_until_ledger = 0 and PendingOwner =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transfer_ownership_panics_if_live_until_ledger_0_and_diff_pending_owner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panics if live_until_ledger = 0 and PendingOwner != new_owner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transfer_ownership_panics_if_invalid_live_until_ledger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panics if the live_until_ledger is in the past.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accept_ownership_panics_if_unauth_by_pending_owner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accept_ownership panics if the not authorized by the pending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accept_ownership_panics_if_pending_owner_not_set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accept_ownership panics if the pending owner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renounce_ownership_panics_if_unauth_by_owner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renounce_ownership panics if not authorized by the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renounce_ownership_panics_if_owner_not_set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renounce_ownership panics if the owner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renounce_ownership_panics_if_pending_ownership_transfer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renounce_ownership panics if there is a pending ownership transfer.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owner_restricted_function_panics_if_unauth_by_owner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owner_restricted_function panics if not authorized by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owner_restricted_function_panics_if_owner_not_set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owner_restricted_function panics if the owner is not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cdeae5d5265148f98b06d830f6655304/?anonymousKey=948f82c8edf3d40432b8dfcb197a08bcb5226088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