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DMSans-bold.ttf" ContentType="application/x-font-ttf"/>
  <Override PartName="/word/fonts/DMSans-boldItalic.ttf" ContentType="application/x-font-ttf"/>
  <Override PartName="/word/fonts/DMSans-italic.ttf" ContentType="application/x-font-ttf"/>
  <Override PartName="/word/fonts/DMSans-regular.ttf" ContentType="application/x-font-ttf"/>
  <Override PartName="/word/fonts/DMSansMedium-bold.ttf" ContentType="application/x-font-ttf"/>
  <Override PartName="/word/fonts/DMSansMedium-boldItalic.ttf" ContentType="application/x-font-ttf"/>
  <Override PartName="/word/fonts/DMSansMedium-italic.ttf" ContentType="application/x-font-ttf"/>
  <Override PartName="/word/fonts/DMSansMedium-regular.ttf" ContentType="application/x-font-ttf"/>
  <Override PartName="/word/fonts/RobotoMedium-bold.ttf" ContentType="application/x-font-ttf"/>
  <Override PartName="/word/fonts/RobotoMedium-boldItalic.ttf" ContentType="application/x-font-ttf"/>
  <Override PartName="/word/fonts/RobotoMedium-italic.ttf" ContentType="application/x-font-ttf"/>
  <Override PartName="/word/fonts/RobotoMedium-regular.ttf" ContentType="application/x-font-ttf"/>
  <Override PartName="/word/fonts/Sora-bold.ttf" ContentType="application/x-font-ttf"/>
  <Override PartName="/word/fonts/Sora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 Medium" w:cs="Roboto Medium" w:eastAsia="Roboto Medium" w:hAnsi="Roboto Medium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10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6840"/>
        <w:tblGridChange w:id="0">
          <w:tblGrid>
            <w:gridCol w:w="3840"/>
            <w:gridCol w:w="6840"/>
          </w:tblGrid>
        </w:tblGridChange>
      </w:tblGrid>
      <w:tr>
        <w:trPr>
          <w:cantSplit w:val="0"/>
          <w:trHeight w:val="867.48" w:hRule="atLeast"/>
          <w:tblHeader w:val="0"/>
        </w:trPr>
        <w:tc>
          <w:tcPr>
            <w:gridSpan w:val="2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2">
            <w:pPr>
              <w:spacing w:before="120" w:line="240" w:lineRule="auto"/>
              <w:rPr>
                <w:rFonts w:ascii="DM Sans" w:cs="DM Sans" w:eastAsia="DM Sans" w:hAnsi="DM Sans"/>
                <w:color w:val="0d0d0d"/>
                <w:sz w:val="24"/>
                <w:szCs w:val="24"/>
              </w:rPr>
            </w:pPr>
            <w:r>
              <w:rPr>
                <w:rFonts w:ascii="DM Sans" w:hAnsi="DM Sans"/>
                <w:b/>
                <w:sz w:val="24"/>
              </w:rPr>
              <w:t>P-06. Access-Control-Panics.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Align w:val="center"/>
            <w:shd w:val="clear" w:color="auto" w:fill="f5cbcb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DM Sans" w:cs="DM Sans" w:eastAsia="DM Sans" w:hAnsi="DM Sans"/>
                <w:b w:val="1"/>
                <w:bCs w:val="1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sz w:val="20"/>
              </w:rPr>
              <w:t>Status: Violated</w:t>
            </w:r>
          </w:p>
        </w:tc>
        <w:tc>
          <w:tcPr>
            <w:vAlign w:val="center"/>
            <w:shd w:val="clear" w:color="auto" w:fill="f5cbcb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DM Sans" w:cs="DM Sans" w:eastAsia="DM Sans" w:hAnsi="DM Sans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b/>
                <w:sz w:val="20"/>
              </w:rPr>
              <w:t>Access Control functions panic in all appropriate cases.</w:t>
            </w:r>
          </w:p>
        </w:tc>
      </w:tr>
    </w:tbl>
    <w:p w:rsidR="00000000" w:rsidDel="00000000" w:rsidP="00000000" w:rsidRDefault="00000000" w:rsidRPr="00000000" w14:paraId="00000006">
      <w:pPr>
        <w:widowControl w:val="0"/>
        <w:spacing w:line="14.399999999999999" w:lineRule="auto"/>
        <w:rPr>
          <w:rFonts w:ascii="DM Sans" w:cs="DM Sans" w:eastAsia="DM Sans" w:hAnsi="DM Sans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14.399999999999999" w:lineRule="auto"/>
        <w:rPr>
          <w:rFonts w:ascii="DM Sans" w:cs="DM Sans" w:eastAsia="DM Sans" w:hAnsi="DM Sans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10695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950"/>
        <w:gridCol w:w="1920"/>
        <w:gridCol w:w="4620"/>
        <w:gridCol w:w="2205"/>
        <w:tblGridChange w:id="0">
          <w:tblGrid>
            <w:gridCol w:w="1950"/>
            <w:gridCol w:w="1920"/>
            <w:gridCol w:w="2340"/>
            <w:gridCol w:w="2280"/>
            <w:gridCol w:w="220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Rule Name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Status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4"/>
                <w:szCs w:val="24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Description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 Medium" w:hAnsi="DM Sans Medium"/>
                <w:sz w:val="20"/>
                <w:color w:val="999999"/>
              </w:rPr>
              <w:t>Link to rule report</w:t>
            </w:r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grant_role_panics_if_caller_unauth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grant role panic if unauthorized by caller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grant_role_panics_if_caller_not_admin_nor_admin_role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grant role panics if caller is not admin and not admin_role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revoke_role_panics_if_caller_unauth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revoke_role panics if unauthorized by caller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revoke_role_panics_if_caller_not_admin_nor_admin_role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revoke_role panics if caller is not admin and not admin_role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revoke_role_panics_if_account_does_not_have_role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revoke_role panics if account does not have the role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revoke_role_panics_if_role_is_empty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revoke_role panics if role is empty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renounce_role_panics_if_caller_unauth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renounce_role panics if unauthorized by caller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renounce_role_panics_if_caller_does_not_have_role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renounce_role panics if caller does not have the role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renounce_role_panics_if_role_is_empty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renounce_role panics if role is empty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transfer_admin_role_panics_if_unauth_by_admin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transfer_admin_role panics if the not authorized by the admin.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transfer_admin_role_panics_if_admin_not_set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transfer_admin_role panics if the admin is not set.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transfer_admin_role_panics_if_live_until_ledger_0_and_pending_admin_none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transfer_admin_role panics if live_until_ledger = 0 and PendingAdmin = None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transfer_admin_role_panics_if_live_until_ledger_0_and_diff_pending_admin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transfer_admin_role panics if live_until_ledger = 0 and PendingAdmin != new_admin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transfer_admin_role_panics_if_invalid_live_until_ledger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transfer_admin_role panics if the live_until_ledger is in the past.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accept_admin_transfer_panics_if_unauth_by_pending_admin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accept_admin_transfer panics if the not authorized by the pending admin.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accept_admin_transfer_panics_if_pending_admin_not_set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accept_admin_transfer panics if the pending admin is not set.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set_role_admin_panics_if_unauth_by_admin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set_role_admin panics if not authorized by the admin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set_role_admin_panics_if_admin_not_set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set_role_admin panics if the admin is not set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renounce_admin_panics_if_unauth_by_admin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renounce_admin panics if not authorized by the admin.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renounce_admin_panics_if_admin_not_set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renounce_admin panics if the admin is not set.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renounce_admin_panics_if_pending_adminship_transfer</w:t>
            </w:r>
          </w:p>
        </w:tc>
        <w:tc>
          <w:tcPr>
            <w:tcW w:type="dxa" w:w="1920"/>
            <w:shd w:val="clear" w:color="auto" w:fill="f5cbcb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Violated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renounce_admin panics if there is a pending adminship transfer.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admin_function_panics_if_unauth_by_admin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admin_function panics if not authorized by the admin.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admin_function_panics_if_admin_not_set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admin_function panics if admin not set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role1_auth_func_panics_if_caller_does_not_authorize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role1_auth_func panics if caller does not authorize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role1_or_role2_auth_func_panics_if_caller_does_not_authorize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role1_or_role2_auth_func panics if caller doesn't authorize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M Sans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ora">
    <w:embedRegular w:fontKey="{00000000-0000-0000-0000-000000000000}" r:id="rId9" w:subsetted="0"/>
    <w:embedBold w:fontKey="{00000000-0000-0000-0000-000000000000}" r:id="rId10" w:subsetted="0"/>
  </w:font>
  <w:font w:name="DM Sans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prover.certora.com/output/40748/e9359957e70440219848777039fac90d/?anonymousKey=0f575c24b69229247269a06a9497c6f649dc70d5" TargetMode="External"/><Relationship Id="rId10" Type="http://schemas.openxmlformats.org/officeDocument/2006/relationships/hyperlink" Target="https://prover.certora.com/output/40748/e9359957e70440219848777039fac90d/?anonymousKey=0f575c24b69229247269a06a9497c6f649dc70d5" TargetMode="Externa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rover.certora.com/output/40748/e9359957e70440219848777039fac90d/?anonymousKey=0f575c24b69229247269a06a9497c6f649dc70d5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prover.certora.com/output/40748/e9359957e70440219848777039fac90d/?anonymousKey=0f575c24b69229247269a06a9497c6f649dc70d5" TargetMode="External"/><Relationship Id="rId8" Type="http://schemas.openxmlformats.org/officeDocument/2006/relationships/hyperlink" Target="https://prover.certora.com/output/40748/e9359957e70440219848777039fac90d/?anonymousKey=0f575c24b69229247269a06a9497c6f649dc70d5" TargetMode="External"/><Relationship Id="rId13" Type="http://schemas.openxmlformats.org/wordprocessingml/2006/relationships/hyperlink" Target="https://prover.certora.com/output/40748/c49f1d2acab347e8b5671797216ccb9b/?anonymousKey=9b33833e57c27d3620d8b9a49824bba467aee1bc" TargetMode="External"/></Relationships>
</file>

<file path=word/_rels/fontTable.xml.rels><?xml version='1.0' encoding='UTF-8' standalone='yes'?>
<Relationships xmlns="http://schemas.openxmlformats.org/package/2006/relationships"><Relationship Id="rId11" Type="http://schemas.openxmlformats.org/officeDocument/2006/relationships/font" Target="fonts/DMSans-regular.ttf"/><Relationship Id="rId10" Type="http://schemas.openxmlformats.org/officeDocument/2006/relationships/font" Target="fonts/Sora-bold.ttf"/><Relationship Id="rId13" Type="http://schemas.openxmlformats.org/officeDocument/2006/relationships/font" Target="fonts/DMSans-italic.ttf"/><Relationship Id="rId12" Type="http://schemas.openxmlformats.org/officeDocument/2006/relationships/font" Target="fonts/DMSans-bold.ttf"/><Relationship Id="rId1" Type="http://schemas.openxmlformats.org/officeDocument/2006/relationships/font" Target="fonts/DMSansMedium-regular.ttf"/><Relationship Id="rId2" Type="http://schemas.openxmlformats.org/officeDocument/2006/relationships/font" Target="fonts/DMSansMedium-bold.ttf"/><Relationship Id="rId3" Type="http://schemas.openxmlformats.org/officeDocument/2006/relationships/font" Target="fonts/DMSansMedium-italic.ttf"/><Relationship Id="rId4" Type="http://schemas.openxmlformats.org/officeDocument/2006/relationships/font" Target="fonts/DMSansMedium-boldItalic.ttf"/><Relationship Id="rId9" Type="http://schemas.openxmlformats.org/officeDocument/2006/relationships/font" Target="fonts/Sora-regular.ttf"/><Relationship Id="rId14" Type="http://schemas.openxmlformats.org/officeDocument/2006/relationships/font" Target="fonts/DMSans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T0uHgKHbFlpzBt83oYIFpzr4wA==">CgMxLjA4AHIhMTZoYzlpYWpfWldTQXoyWnNJdVBsMklxUUhuUHZEb1N1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